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CB98EB" w14:textId="6E9DD7D6" w:rsidR="001973C2" w:rsidRDefault="007420EB" w:rsidP="001973C2">
      <w:pPr>
        <w:pStyle w:val="Title"/>
      </w:pPr>
      <w:r>
        <w:t>PRE-</w:t>
      </w:r>
      <w:r w:rsidR="00A011C1">
        <w:t>OCCUPATIONAL</w:t>
      </w:r>
      <w:r>
        <w:t xml:space="preserve"> THERAPY</w:t>
      </w:r>
      <w:r w:rsidR="001973C2">
        <w:t xml:space="preserve"> MAJOR</w:t>
      </w:r>
    </w:p>
    <w:p w14:paraId="17B6391A" w14:textId="77763FB0" w:rsidR="001973C2" w:rsidRPr="00EA7886" w:rsidRDefault="003D0E0A" w:rsidP="001973C2">
      <w:pPr>
        <w:pStyle w:val="Title"/>
        <w:rPr>
          <w:sz w:val="24"/>
        </w:rPr>
      </w:pPr>
      <w:r>
        <w:rPr>
          <w:sz w:val="24"/>
        </w:rPr>
        <w:t xml:space="preserve">Sample </w:t>
      </w:r>
      <w:r w:rsidR="001973C2" w:rsidRPr="00EA7886">
        <w:rPr>
          <w:sz w:val="24"/>
        </w:rPr>
        <w:t>Four</w:t>
      </w:r>
      <w:r w:rsidR="002F12DA">
        <w:rPr>
          <w:sz w:val="24"/>
        </w:rPr>
        <w:t>-</w:t>
      </w:r>
      <w:r w:rsidR="001973C2" w:rsidRPr="00EA7886">
        <w:rPr>
          <w:sz w:val="24"/>
        </w:rPr>
        <w:t>Year Plan</w:t>
      </w:r>
    </w:p>
    <w:p w14:paraId="44B96A18" w14:textId="77777777" w:rsidR="001973C2" w:rsidRDefault="001973C2" w:rsidP="001973C2">
      <w:pPr>
        <w:pStyle w:val="BodyText2"/>
        <w:tabs>
          <w:tab w:val="right" w:pos="9360"/>
        </w:tabs>
      </w:pPr>
    </w:p>
    <w:p w14:paraId="1827F7C8" w14:textId="419BE23C" w:rsidR="001973C2" w:rsidRDefault="001973C2" w:rsidP="00125199">
      <w:pPr>
        <w:pStyle w:val="BodyText2"/>
        <w:tabs>
          <w:tab w:val="right" w:pos="10800"/>
        </w:tabs>
        <w:ind w:left="450" w:right="630"/>
        <w:jc w:val="center"/>
      </w:pPr>
      <w:r>
        <w:t xml:space="preserve">This is a suggested program guide.  It is not to be interpreted as a contract.  Changes may occur.  Please see your program advisor before </w:t>
      </w:r>
      <w:r w:rsidR="00125199">
        <w:t xml:space="preserve">you register for courses.                                         </w:t>
      </w:r>
      <w:r w:rsidR="00125199">
        <w:rPr>
          <w:b w:val="0"/>
        </w:rPr>
        <w:t>U</w:t>
      </w:r>
      <w:r>
        <w:rPr>
          <w:rFonts w:cs="Arial"/>
          <w:b w:val="0"/>
        </w:rPr>
        <w:t xml:space="preserve">pdated </w:t>
      </w:r>
      <w:r w:rsidR="00AD7ACB">
        <w:rPr>
          <w:rFonts w:cs="Arial"/>
          <w:b w:val="0"/>
        </w:rPr>
        <w:t>12</w:t>
      </w:r>
      <w:r w:rsidR="00F245BF">
        <w:rPr>
          <w:rFonts w:cs="Arial"/>
          <w:b w:val="0"/>
        </w:rPr>
        <w:t>/2</w:t>
      </w:r>
      <w:r w:rsidR="00AD7ACB">
        <w:rPr>
          <w:rFonts w:cs="Arial"/>
          <w:b w:val="0"/>
        </w:rPr>
        <w:t>5</w:t>
      </w:r>
    </w:p>
    <w:tbl>
      <w:tblPr>
        <w:tblW w:w="0" w:type="auto"/>
        <w:tblInd w:w="4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260"/>
        <w:gridCol w:w="4320"/>
        <w:gridCol w:w="4860"/>
      </w:tblGrid>
      <w:tr w:rsidR="001973C2" w14:paraId="4ABCAD4F" w14:textId="77777777" w:rsidTr="005B36B5">
        <w:trPr>
          <w:trHeight w:val="272"/>
        </w:trPr>
        <w:tc>
          <w:tcPr>
            <w:tcW w:w="1260" w:type="dxa"/>
            <w:tcBorders>
              <w:top w:val="single" w:sz="12" w:space="0" w:color="auto"/>
              <w:bottom w:val="single" w:sz="6" w:space="0" w:color="auto"/>
            </w:tcBorders>
            <w:shd w:val="pct5" w:color="auto" w:fill="auto"/>
          </w:tcPr>
          <w:p w14:paraId="50597E0F" w14:textId="77777777" w:rsidR="001973C2" w:rsidRDefault="001973C2" w:rsidP="006B5DED">
            <w:pPr>
              <w:rPr>
                <w:rFonts w:ascii="Arial Narrow" w:hAnsi="Arial Narrow"/>
                <w:b/>
              </w:rPr>
            </w:pPr>
            <w:r>
              <w:rPr>
                <w:rFonts w:ascii="Arial Narrow" w:hAnsi="Arial Narrow"/>
                <w:b/>
              </w:rPr>
              <w:t>YEAR</w:t>
            </w:r>
          </w:p>
        </w:tc>
        <w:tc>
          <w:tcPr>
            <w:tcW w:w="4320" w:type="dxa"/>
            <w:tcBorders>
              <w:top w:val="single" w:sz="12" w:space="0" w:color="auto"/>
              <w:bottom w:val="single" w:sz="6" w:space="0" w:color="auto"/>
            </w:tcBorders>
            <w:shd w:val="pct5" w:color="auto" w:fill="auto"/>
          </w:tcPr>
          <w:p w14:paraId="1445ED74" w14:textId="77777777" w:rsidR="001973C2" w:rsidRDefault="001973C2" w:rsidP="006B5DED">
            <w:pPr>
              <w:rPr>
                <w:rFonts w:ascii="Arial Narrow" w:hAnsi="Arial Narrow"/>
                <w:b/>
              </w:rPr>
            </w:pPr>
            <w:r>
              <w:rPr>
                <w:rFonts w:ascii="Arial Narrow" w:hAnsi="Arial Narrow"/>
                <w:b/>
              </w:rPr>
              <w:t>FALL</w:t>
            </w:r>
          </w:p>
        </w:tc>
        <w:tc>
          <w:tcPr>
            <w:tcW w:w="4860" w:type="dxa"/>
            <w:tcBorders>
              <w:top w:val="single" w:sz="12" w:space="0" w:color="auto"/>
              <w:bottom w:val="single" w:sz="6" w:space="0" w:color="auto"/>
            </w:tcBorders>
            <w:shd w:val="pct5" w:color="auto" w:fill="auto"/>
          </w:tcPr>
          <w:p w14:paraId="59B3331C" w14:textId="77777777" w:rsidR="001973C2" w:rsidRDefault="001973C2" w:rsidP="006B5DED">
            <w:pPr>
              <w:pStyle w:val="Heading1"/>
              <w:tabs>
                <w:tab w:val="clear" w:pos="2466"/>
              </w:tabs>
            </w:pPr>
            <w:r>
              <w:t>SPRING</w:t>
            </w:r>
          </w:p>
        </w:tc>
      </w:tr>
      <w:tr w:rsidR="001973C2" w14:paraId="5BFE3261" w14:textId="77777777" w:rsidTr="005B36B5">
        <w:trPr>
          <w:trHeight w:val="1670"/>
        </w:trPr>
        <w:tc>
          <w:tcPr>
            <w:tcW w:w="1260" w:type="dxa"/>
            <w:tcBorders>
              <w:top w:val="single" w:sz="6" w:space="0" w:color="auto"/>
              <w:bottom w:val="single" w:sz="6" w:space="0" w:color="auto"/>
            </w:tcBorders>
            <w:shd w:val="pct5" w:color="auto" w:fill="auto"/>
          </w:tcPr>
          <w:p w14:paraId="43519E5E" w14:textId="77777777" w:rsidR="001973C2" w:rsidRDefault="001973C2" w:rsidP="006B5DED">
            <w:pPr>
              <w:rPr>
                <w:rFonts w:ascii="Arial Narrow" w:hAnsi="Arial Narrow"/>
                <w:sz w:val="20"/>
              </w:rPr>
            </w:pPr>
          </w:p>
          <w:p w14:paraId="2D3560DB" w14:textId="77777777" w:rsidR="001973C2" w:rsidRDefault="001973C2" w:rsidP="006B5DED">
            <w:pPr>
              <w:rPr>
                <w:rFonts w:ascii="Arial Narrow" w:hAnsi="Arial Narrow"/>
                <w:sz w:val="20"/>
              </w:rPr>
            </w:pPr>
            <w:r>
              <w:rPr>
                <w:rFonts w:ascii="Arial Narrow" w:hAnsi="Arial Narrow"/>
                <w:sz w:val="20"/>
              </w:rPr>
              <w:t>First Year</w:t>
            </w:r>
          </w:p>
        </w:tc>
        <w:tc>
          <w:tcPr>
            <w:tcW w:w="4320" w:type="dxa"/>
            <w:tcBorders>
              <w:top w:val="nil"/>
            </w:tcBorders>
          </w:tcPr>
          <w:p w14:paraId="43D5D3AA" w14:textId="77777777" w:rsidR="001973C2" w:rsidRDefault="00175511" w:rsidP="001F3D02">
            <w:pPr>
              <w:tabs>
                <w:tab w:val="left" w:pos="792"/>
                <w:tab w:val="right" w:pos="3942"/>
              </w:tabs>
              <w:rPr>
                <w:rFonts w:ascii="Arial Narrow" w:hAnsi="Arial Narrow"/>
                <w:sz w:val="20"/>
              </w:rPr>
            </w:pPr>
            <w:r>
              <w:rPr>
                <w:rFonts w:ascii="Arial Narrow" w:hAnsi="Arial Narrow"/>
                <w:sz w:val="20"/>
              </w:rPr>
              <w:t>BENV100</w:t>
            </w:r>
            <w:r w:rsidR="001973C2">
              <w:rPr>
                <w:rFonts w:ascii="Arial Narrow" w:hAnsi="Arial Narrow"/>
                <w:sz w:val="20"/>
              </w:rPr>
              <w:tab/>
              <w:t>Becoming a Scholar</w:t>
            </w:r>
            <w:r w:rsidR="001F3D02">
              <w:rPr>
                <w:rFonts w:ascii="Arial Narrow" w:hAnsi="Arial Narrow"/>
                <w:sz w:val="20"/>
              </w:rPr>
              <w:tab/>
            </w:r>
            <w:r w:rsidR="001973C2">
              <w:rPr>
                <w:rFonts w:ascii="Arial Narrow" w:hAnsi="Arial Narrow"/>
                <w:sz w:val="20"/>
              </w:rPr>
              <w:t>3</w:t>
            </w:r>
          </w:p>
          <w:p w14:paraId="00DBCD2E" w14:textId="555E2FA5" w:rsidR="00652EF3" w:rsidRDefault="00652EF3" w:rsidP="00652EF3">
            <w:pPr>
              <w:tabs>
                <w:tab w:val="left" w:pos="1062"/>
                <w:tab w:val="right" w:pos="4482"/>
              </w:tabs>
              <w:rPr>
                <w:rFonts w:ascii="Arial Narrow" w:hAnsi="Arial Narrow"/>
                <w:b/>
                <w:sz w:val="20"/>
              </w:rPr>
            </w:pPr>
            <w:r>
              <w:rPr>
                <w:rFonts w:ascii="Arial Narrow" w:hAnsi="Arial Narrow"/>
                <w:b/>
                <w:sz w:val="20"/>
              </w:rPr>
              <w:t>PSY 110</w:t>
            </w:r>
            <w:r w:rsidR="00B877D1">
              <w:rPr>
                <w:rFonts w:ascii="Arial Narrow" w:hAnsi="Arial Narrow"/>
                <w:b/>
                <w:sz w:val="20"/>
              </w:rPr>
              <w:t xml:space="preserve"> </w:t>
            </w:r>
            <w:r w:rsidRPr="000143F8">
              <w:rPr>
                <w:rFonts w:ascii="Arial Narrow" w:hAnsi="Arial Narrow"/>
                <w:b/>
                <w:sz w:val="20"/>
              </w:rPr>
              <w:t>Introduction to Psych</w:t>
            </w:r>
            <w:r>
              <w:rPr>
                <w:rFonts w:ascii="Arial Narrow" w:hAnsi="Arial Narrow"/>
                <w:b/>
                <w:sz w:val="20"/>
              </w:rPr>
              <w:t xml:space="preserve">ology              </w:t>
            </w:r>
            <w:r w:rsidR="00B877D1">
              <w:rPr>
                <w:rFonts w:ascii="Arial Narrow" w:hAnsi="Arial Narrow"/>
                <w:b/>
                <w:sz w:val="20"/>
              </w:rPr>
              <w:t xml:space="preserve">       </w:t>
            </w:r>
            <w:r>
              <w:rPr>
                <w:rFonts w:ascii="Arial Narrow" w:hAnsi="Arial Narrow"/>
                <w:b/>
                <w:sz w:val="20"/>
              </w:rPr>
              <w:t xml:space="preserve"> </w:t>
            </w:r>
            <w:r w:rsidRPr="00760C99">
              <w:rPr>
                <w:rFonts w:ascii="Arial Narrow" w:hAnsi="Arial Narrow"/>
                <w:b/>
                <w:sz w:val="20"/>
              </w:rPr>
              <w:t>3</w:t>
            </w:r>
          </w:p>
          <w:p w14:paraId="1E5A27BE" w14:textId="5E2018FA" w:rsidR="001425B5" w:rsidRPr="00F755EC" w:rsidRDefault="001425B5" w:rsidP="001425B5">
            <w:pPr>
              <w:pStyle w:val="Heading2"/>
              <w:rPr>
                <w:szCs w:val="20"/>
              </w:rPr>
            </w:pPr>
            <w:bookmarkStart w:id="0" w:name="_Hlk152939690"/>
            <w:r w:rsidRPr="00F755EC">
              <w:rPr>
                <w:szCs w:val="20"/>
              </w:rPr>
              <w:t>CEM 121</w:t>
            </w:r>
            <w:r w:rsidRPr="00F755EC">
              <w:rPr>
                <w:szCs w:val="20"/>
              </w:rPr>
              <w:tab/>
              <w:t xml:space="preserve">General Inorganic Chemistry </w:t>
            </w:r>
            <w:r w:rsidR="003473ED">
              <w:rPr>
                <w:szCs w:val="20"/>
              </w:rPr>
              <w:t>1</w:t>
            </w:r>
            <w:bookmarkEnd w:id="0"/>
            <w:r w:rsidR="003473ED">
              <w:rPr>
                <w:szCs w:val="20"/>
              </w:rPr>
              <w:t>*</w:t>
            </w:r>
            <w:r w:rsidRPr="00F755EC">
              <w:rPr>
                <w:szCs w:val="20"/>
              </w:rPr>
              <w:tab/>
            </w:r>
            <w:r>
              <w:rPr>
                <w:szCs w:val="20"/>
              </w:rPr>
              <w:t xml:space="preserve">              </w:t>
            </w:r>
          </w:p>
          <w:p w14:paraId="390AEE61" w14:textId="4B8AAF24" w:rsidR="003473ED" w:rsidRDefault="003473ED" w:rsidP="001F3D02">
            <w:pPr>
              <w:tabs>
                <w:tab w:val="left" w:pos="792"/>
                <w:tab w:val="right" w:pos="3942"/>
              </w:tabs>
              <w:rPr>
                <w:rFonts w:ascii="Arial Narrow" w:hAnsi="Arial Narrow"/>
                <w:b/>
                <w:bCs/>
                <w:sz w:val="20"/>
              </w:rPr>
            </w:pPr>
            <w:r>
              <w:rPr>
                <w:rFonts w:ascii="Arial Narrow" w:hAnsi="Arial Narrow"/>
                <w:b/>
                <w:bCs/>
                <w:sz w:val="20"/>
              </w:rPr>
              <w:t xml:space="preserve">     OR</w:t>
            </w:r>
          </w:p>
          <w:p w14:paraId="70511597" w14:textId="55D2D9A9" w:rsidR="001973C2" w:rsidRDefault="00026433" w:rsidP="001F3D02">
            <w:pPr>
              <w:tabs>
                <w:tab w:val="left" w:pos="792"/>
                <w:tab w:val="right" w:pos="3942"/>
              </w:tabs>
              <w:rPr>
                <w:rFonts w:ascii="Arial Narrow" w:hAnsi="Arial Narrow"/>
                <w:b/>
                <w:bCs/>
                <w:sz w:val="20"/>
              </w:rPr>
            </w:pPr>
            <w:r>
              <w:rPr>
                <w:rFonts w:ascii="Arial Narrow" w:hAnsi="Arial Narrow"/>
                <w:b/>
                <w:bCs/>
                <w:sz w:val="20"/>
              </w:rPr>
              <w:t>MAT 135</w:t>
            </w:r>
            <w:r w:rsidR="00407AE3">
              <w:rPr>
                <w:rFonts w:ascii="Arial Narrow" w:hAnsi="Arial Narrow"/>
                <w:b/>
                <w:bCs/>
                <w:sz w:val="20"/>
              </w:rPr>
              <w:tab/>
            </w:r>
            <w:r>
              <w:rPr>
                <w:rFonts w:ascii="Arial Narrow" w:hAnsi="Arial Narrow"/>
                <w:b/>
                <w:bCs/>
                <w:sz w:val="20"/>
              </w:rPr>
              <w:t xml:space="preserve">Calculus </w:t>
            </w:r>
            <w:r w:rsidR="003473ED">
              <w:rPr>
                <w:rFonts w:ascii="Arial Narrow" w:hAnsi="Arial Narrow"/>
                <w:b/>
                <w:bCs/>
                <w:sz w:val="20"/>
              </w:rPr>
              <w:t>1*</w:t>
            </w:r>
            <w:r>
              <w:rPr>
                <w:rFonts w:ascii="Arial Narrow" w:hAnsi="Arial Narrow"/>
                <w:b/>
                <w:bCs/>
                <w:sz w:val="20"/>
              </w:rPr>
              <w:tab/>
              <w:t xml:space="preserve">    </w:t>
            </w:r>
            <w:r w:rsidRPr="00341258">
              <w:rPr>
                <w:rFonts w:ascii="Arial Narrow" w:hAnsi="Arial Narrow"/>
                <w:b/>
                <w:bCs/>
                <w:sz w:val="20"/>
              </w:rPr>
              <w:t>5</w:t>
            </w:r>
          </w:p>
          <w:p w14:paraId="71B6347E" w14:textId="77777777" w:rsidR="00175511" w:rsidRDefault="00175511" w:rsidP="00175511">
            <w:pPr>
              <w:tabs>
                <w:tab w:val="left" w:pos="792"/>
                <w:tab w:val="right" w:pos="3942"/>
              </w:tabs>
              <w:rPr>
                <w:rFonts w:ascii="Arial Narrow" w:hAnsi="Arial Narrow"/>
                <w:sz w:val="20"/>
              </w:rPr>
            </w:pPr>
            <w:r>
              <w:rPr>
                <w:rFonts w:ascii="Arial Narrow" w:hAnsi="Arial Narrow"/>
                <w:sz w:val="20"/>
              </w:rPr>
              <w:t>(or MAT 114 Pre-calculus – if needed - 4)</w:t>
            </w:r>
          </w:p>
          <w:p w14:paraId="4691EADC" w14:textId="49630535" w:rsidR="004C40CA" w:rsidRPr="004C40CA" w:rsidRDefault="00663AA4" w:rsidP="00175511">
            <w:pPr>
              <w:tabs>
                <w:tab w:val="left" w:pos="792"/>
                <w:tab w:val="right" w:pos="3942"/>
              </w:tabs>
              <w:rPr>
                <w:rFonts w:ascii="Arial Narrow" w:hAnsi="Arial Narrow"/>
                <w:b/>
                <w:bCs/>
                <w:sz w:val="20"/>
              </w:rPr>
            </w:pPr>
            <w:r>
              <w:rPr>
                <w:rFonts w:ascii="Arial Narrow" w:hAnsi="Arial Narrow"/>
                <w:b/>
                <w:bCs/>
                <w:sz w:val="20"/>
              </w:rPr>
              <w:t>CSD</w:t>
            </w:r>
            <w:r w:rsidR="004C40CA">
              <w:rPr>
                <w:rFonts w:ascii="Arial Narrow" w:hAnsi="Arial Narrow"/>
                <w:b/>
                <w:bCs/>
                <w:sz w:val="20"/>
              </w:rPr>
              <w:t xml:space="preserve"> 101 Introduction to Speech-Language Pathology &amp; Audiology                                             3</w:t>
            </w:r>
          </w:p>
          <w:p w14:paraId="7608C2AD" w14:textId="26C6C914" w:rsidR="00463232" w:rsidRPr="0043024D" w:rsidRDefault="005E56BE" w:rsidP="005E56BE">
            <w:pPr>
              <w:tabs>
                <w:tab w:val="left" w:pos="792"/>
                <w:tab w:val="right" w:pos="3942"/>
              </w:tabs>
              <w:jc w:val="center"/>
              <w:rPr>
                <w:rFonts w:ascii="Arial Narrow" w:hAnsi="Arial Narrow"/>
                <w:sz w:val="18"/>
                <w:szCs w:val="22"/>
              </w:rPr>
            </w:pPr>
            <w:r w:rsidRPr="0043024D">
              <w:rPr>
                <w:rFonts w:ascii="Arial Narrow" w:hAnsi="Arial Narrow"/>
                <w:sz w:val="18"/>
                <w:szCs w:val="22"/>
              </w:rPr>
              <w:t xml:space="preserve">Strong students who begin their studies with several hours of college credits (e.g., through CCP) </w:t>
            </w:r>
            <w:r w:rsidR="0043024D" w:rsidRPr="0043024D">
              <w:rPr>
                <w:rFonts w:ascii="Arial Narrow" w:hAnsi="Arial Narrow"/>
                <w:sz w:val="18"/>
                <w:szCs w:val="22"/>
              </w:rPr>
              <w:t xml:space="preserve">&amp; have completed a high school chemistry &amp; a high school biology course with grades of B or better </w:t>
            </w:r>
            <w:r w:rsidRPr="0043024D">
              <w:rPr>
                <w:rFonts w:ascii="Arial Narrow" w:hAnsi="Arial Narrow"/>
                <w:sz w:val="18"/>
                <w:szCs w:val="22"/>
              </w:rPr>
              <w:t>may choose to begin the Human Anatomy &amp; Physiology sequence their first year.</w:t>
            </w:r>
          </w:p>
          <w:p w14:paraId="49215F42" w14:textId="76FE38A1" w:rsidR="001973C2" w:rsidRDefault="001973C2" w:rsidP="001F3D02">
            <w:pPr>
              <w:tabs>
                <w:tab w:val="left" w:pos="792"/>
                <w:tab w:val="right" w:pos="3942"/>
              </w:tabs>
              <w:rPr>
                <w:rFonts w:ascii="Arial Narrow" w:hAnsi="Arial Narrow"/>
                <w:sz w:val="10"/>
              </w:rPr>
            </w:pPr>
            <w:r>
              <w:rPr>
                <w:rFonts w:ascii="Arial Narrow" w:hAnsi="Arial Narrow"/>
                <w:sz w:val="20"/>
              </w:rPr>
              <w:t>Total</w:t>
            </w:r>
            <w:r>
              <w:rPr>
                <w:rFonts w:ascii="Arial Narrow" w:hAnsi="Arial Narrow"/>
                <w:sz w:val="20"/>
              </w:rPr>
              <w:tab/>
              <w:t xml:space="preserve"> </w:t>
            </w:r>
            <w:r>
              <w:rPr>
                <w:rFonts w:ascii="Arial Narrow" w:hAnsi="Arial Narrow"/>
                <w:sz w:val="20"/>
              </w:rPr>
              <w:tab/>
              <w:t>1</w:t>
            </w:r>
            <w:r w:rsidR="004C40CA">
              <w:rPr>
                <w:rFonts w:ascii="Arial Narrow" w:hAnsi="Arial Narrow"/>
                <w:sz w:val="20"/>
              </w:rPr>
              <w:t>4</w:t>
            </w:r>
          </w:p>
        </w:tc>
        <w:tc>
          <w:tcPr>
            <w:tcW w:w="4860" w:type="dxa"/>
            <w:tcBorders>
              <w:top w:val="nil"/>
            </w:tcBorders>
          </w:tcPr>
          <w:p w14:paraId="2C651809" w14:textId="671152A1" w:rsidR="00F71DDF" w:rsidRDefault="00F71DDF" w:rsidP="00F71DDF">
            <w:pPr>
              <w:tabs>
                <w:tab w:val="left" w:pos="792"/>
                <w:tab w:val="right" w:pos="3942"/>
              </w:tabs>
              <w:rPr>
                <w:rFonts w:ascii="Arial Narrow" w:hAnsi="Arial Narrow"/>
                <w:sz w:val="20"/>
              </w:rPr>
            </w:pPr>
            <w:r>
              <w:rPr>
                <w:rFonts w:ascii="Arial Narrow" w:hAnsi="Arial Narrow"/>
                <w:sz w:val="20"/>
              </w:rPr>
              <w:t>Writing Well Competency</w:t>
            </w:r>
            <w:r>
              <w:rPr>
                <w:rFonts w:ascii="Arial Narrow" w:hAnsi="Arial Narrow"/>
                <w:sz w:val="20"/>
              </w:rPr>
              <w:tab/>
              <w:t xml:space="preserve">                                                        3</w:t>
            </w:r>
          </w:p>
          <w:p w14:paraId="3C266729" w14:textId="77777777" w:rsidR="00C50646" w:rsidRDefault="00C50646" w:rsidP="00C50646">
            <w:pPr>
              <w:tabs>
                <w:tab w:val="left" w:pos="1062"/>
                <w:tab w:val="right" w:pos="4482"/>
              </w:tabs>
              <w:rPr>
                <w:rFonts w:ascii="Arial Narrow" w:hAnsi="Arial Narrow"/>
                <w:sz w:val="20"/>
              </w:rPr>
            </w:pPr>
            <w:r>
              <w:rPr>
                <w:rFonts w:ascii="Arial Narrow" w:hAnsi="Arial Narrow"/>
                <w:sz w:val="20"/>
              </w:rPr>
              <w:t>Reading the Bible Competency</w:t>
            </w:r>
            <w:r>
              <w:rPr>
                <w:rFonts w:ascii="Arial Narrow" w:hAnsi="Arial Narrow"/>
                <w:sz w:val="20"/>
              </w:rPr>
              <w:tab/>
              <w:t>3</w:t>
            </w:r>
          </w:p>
          <w:p w14:paraId="7F533BA7" w14:textId="570FF6D6" w:rsidR="000143F8" w:rsidRDefault="00463232" w:rsidP="001F3D02">
            <w:pPr>
              <w:tabs>
                <w:tab w:val="left" w:pos="1062"/>
                <w:tab w:val="right" w:pos="4482"/>
              </w:tabs>
              <w:rPr>
                <w:rFonts w:ascii="Arial Narrow" w:hAnsi="Arial Narrow"/>
                <w:b/>
                <w:sz w:val="20"/>
              </w:rPr>
            </w:pPr>
            <w:r>
              <w:rPr>
                <w:rFonts w:ascii="Arial Narrow" w:hAnsi="Arial Narrow"/>
                <w:b/>
                <w:sz w:val="20"/>
              </w:rPr>
              <w:t>BUS</w:t>
            </w:r>
            <w:r w:rsidR="00341258">
              <w:rPr>
                <w:rFonts w:ascii="Arial Narrow" w:hAnsi="Arial Narrow"/>
                <w:b/>
                <w:sz w:val="20"/>
              </w:rPr>
              <w:t>/PSY/SOC 284 General Statistics*</w:t>
            </w:r>
            <w:r w:rsidR="003473ED">
              <w:rPr>
                <w:rFonts w:ascii="Arial Narrow" w:hAnsi="Arial Narrow"/>
                <w:b/>
                <w:sz w:val="20"/>
              </w:rPr>
              <w:t>*</w:t>
            </w:r>
            <w:r w:rsidR="001973C2">
              <w:rPr>
                <w:rFonts w:ascii="Arial Narrow" w:hAnsi="Arial Narrow"/>
                <w:sz w:val="20"/>
              </w:rPr>
              <w:tab/>
            </w:r>
            <w:r w:rsidR="001973C2" w:rsidRPr="00760C99">
              <w:rPr>
                <w:rFonts w:ascii="Arial Narrow" w:hAnsi="Arial Narrow"/>
                <w:b/>
                <w:sz w:val="20"/>
              </w:rPr>
              <w:t>3</w:t>
            </w:r>
          </w:p>
          <w:p w14:paraId="7E3E3573" w14:textId="480B3D9F" w:rsidR="00652EF3" w:rsidRDefault="00652EF3" w:rsidP="001F3D02">
            <w:pPr>
              <w:tabs>
                <w:tab w:val="left" w:pos="1062"/>
                <w:tab w:val="right" w:pos="4482"/>
              </w:tabs>
              <w:rPr>
                <w:rFonts w:ascii="Arial Narrow" w:hAnsi="Arial Narrow"/>
                <w:b/>
                <w:sz w:val="20"/>
              </w:rPr>
            </w:pPr>
            <w:r>
              <w:rPr>
                <w:rFonts w:ascii="Arial Narrow" w:hAnsi="Arial Narrow"/>
                <w:b/>
                <w:sz w:val="20"/>
              </w:rPr>
              <w:t>SOC 152 Introduction to Sociology                                     3</w:t>
            </w:r>
          </w:p>
          <w:p w14:paraId="5F514EB6" w14:textId="6D530870" w:rsidR="00652EF3" w:rsidRDefault="00652EF3" w:rsidP="001F3D02">
            <w:pPr>
              <w:tabs>
                <w:tab w:val="left" w:pos="1062"/>
                <w:tab w:val="right" w:pos="4482"/>
              </w:tabs>
              <w:rPr>
                <w:rFonts w:ascii="Arial Narrow" w:hAnsi="Arial Narrow"/>
                <w:sz w:val="20"/>
              </w:rPr>
            </w:pPr>
            <w:r>
              <w:rPr>
                <w:rFonts w:ascii="Arial Narrow" w:hAnsi="Arial Narrow"/>
                <w:b/>
                <w:sz w:val="20"/>
              </w:rPr>
              <w:t>PHY 105 The Physical Worl</w:t>
            </w:r>
            <w:r w:rsidR="003473ED">
              <w:rPr>
                <w:rFonts w:ascii="Arial Narrow" w:hAnsi="Arial Narrow"/>
                <w:b/>
                <w:sz w:val="20"/>
              </w:rPr>
              <w:t>d*</w:t>
            </w:r>
            <w:r>
              <w:rPr>
                <w:rFonts w:ascii="Arial Narrow" w:hAnsi="Arial Narrow"/>
                <w:b/>
                <w:sz w:val="20"/>
              </w:rPr>
              <w:t xml:space="preserve">                                              4</w:t>
            </w:r>
          </w:p>
          <w:p w14:paraId="2189DB5C" w14:textId="28FC8C73" w:rsidR="007420EB" w:rsidRPr="00652EF3" w:rsidRDefault="007420EB" w:rsidP="001F3D02">
            <w:pPr>
              <w:tabs>
                <w:tab w:val="left" w:pos="1062"/>
                <w:tab w:val="right" w:pos="4482"/>
              </w:tabs>
              <w:rPr>
                <w:b/>
                <w:bCs/>
                <w:sz w:val="20"/>
              </w:rPr>
            </w:pPr>
          </w:p>
          <w:p w14:paraId="3F68F9C2" w14:textId="394257CD" w:rsidR="0053235F" w:rsidRDefault="0053235F" w:rsidP="001F3D02">
            <w:pPr>
              <w:tabs>
                <w:tab w:val="left" w:pos="1062"/>
                <w:tab w:val="right" w:pos="4482"/>
              </w:tabs>
              <w:rPr>
                <w:sz w:val="20"/>
              </w:rPr>
            </w:pPr>
          </w:p>
          <w:p w14:paraId="5F6CEF03" w14:textId="77777777" w:rsidR="004C40CA" w:rsidRDefault="004C40CA" w:rsidP="001F3D02">
            <w:pPr>
              <w:tabs>
                <w:tab w:val="left" w:pos="1062"/>
                <w:tab w:val="right" w:pos="4482"/>
              </w:tabs>
              <w:rPr>
                <w:sz w:val="20"/>
              </w:rPr>
            </w:pPr>
          </w:p>
          <w:p w14:paraId="1410CA93" w14:textId="77777777" w:rsidR="004C40CA" w:rsidRDefault="004C40CA" w:rsidP="001F3D02">
            <w:pPr>
              <w:tabs>
                <w:tab w:val="left" w:pos="1062"/>
                <w:tab w:val="right" w:pos="4482"/>
              </w:tabs>
              <w:rPr>
                <w:sz w:val="20"/>
              </w:rPr>
            </w:pPr>
          </w:p>
          <w:p w14:paraId="7A347B5B" w14:textId="77777777" w:rsidR="004C40CA" w:rsidRDefault="004C40CA" w:rsidP="001F3D02">
            <w:pPr>
              <w:tabs>
                <w:tab w:val="left" w:pos="1062"/>
                <w:tab w:val="right" w:pos="4482"/>
              </w:tabs>
              <w:rPr>
                <w:sz w:val="20"/>
              </w:rPr>
            </w:pPr>
          </w:p>
          <w:p w14:paraId="79AF729E" w14:textId="2D69E508" w:rsidR="009513EC" w:rsidRDefault="009513EC" w:rsidP="001F3D02">
            <w:pPr>
              <w:tabs>
                <w:tab w:val="left" w:pos="1062"/>
                <w:tab w:val="right" w:pos="4482"/>
              </w:tabs>
              <w:rPr>
                <w:rFonts w:ascii="Arial Narrow" w:hAnsi="Arial Narrow"/>
                <w:sz w:val="20"/>
              </w:rPr>
            </w:pPr>
          </w:p>
          <w:p w14:paraId="52843979" w14:textId="77777777" w:rsidR="000C434A" w:rsidRDefault="000C434A" w:rsidP="001F3D02">
            <w:pPr>
              <w:tabs>
                <w:tab w:val="left" w:pos="1062"/>
                <w:tab w:val="right" w:pos="4482"/>
              </w:tabs>
              <w:rPr>
                <w:rFonts w:ascii="Arial Narrow" w:hAnsi="Arial Narrow"/>
                <w:sz w:val="20"/>
              </w:rPr>
            </w:pPr>
          </w:p>
          <w:p w14:paraId="66D6DD8C" w14:textId="1799932A" w:rsidR="001973C2" w:rsidRDefault="001973C2" w:rsidP="001F3D02">
            <w:pPr>
              <w:tabs>
                <w:tab w:val="left" w:pos="1062"/>
                <w:tab w:val="right" w:pos="4482"/>
              </w:tabs>
              <w:rPr>
                <w:rFonts w:ascii="Arial Narrow" w:hAnsi="Arial Narrow"/>
                <w:sz w:val="20"/>
              </w:rPr>
            </w:pPr>
            <w:r>
              <w:rPr>
                <w:rFonts w:ascii="Arial Narrow" w:hAnsi="Arial Narrow"/>
                <w:sz w:val="20"/>
              </w:rPr>
              <w:t>Total</w:t>
            </w:r>
            <w:r>
              <w:rPr>
                <w:rFonts w:ascii="Arial Narrow" w:hAnsi="Arial Narrow"/>
                <w:sz w:val="20"/>
              </w:rPr>
              <w:tab/>
              <w:t xml:space="preserve"> </w:t>
            </w:r>
            <w:r>
              <w:rPr>
                <w:rFonts w:ascii="Arial Narrow" w:hAnsi="Arial Narrow"/>
                <w:sz w:val="20"/>
              </w:rPr>
              <w:tab/>
            </w:r>
            <w:r w:rsidR="00463232">
              <w:rPr>
                <w:rFonts w:ascii="Arial Narrow" w:hAnsi="Arial Narrow"/>
                <w:sz w:val="20"/>
              </w:rPr>
              <w:t>1</w:t>
            </w:r>
            <w:r w:rsidR="00C50646">
              <w:rPr>
                <w:rFonts w:ascii="Arial Narrow" w:hAnsi="Arial Narrow"/>
                <w:sz w:val="20"/>
              </w:rPr>
              <w:t>6</w:t>
            </w:r>
          </w:p>
        </w:tc>
      </w:tr>
      <w:tr w:rsidR="001973C2" w14:paraId="5D16CACA" w14:textId="77777777" w:rsidTr="009D650D">
        <w:trPr>
          <w:trHeight w:val="1362"/>
        </w:trPr>
        <w:tc>
          <w:tcPr>
            <w:tcW w:w="1260" w:type="dxa"/>
            <w:tcBorders>
              <w:top w:val="single" w:sz="6" w:space="0" w:color="auto"/>
              <w:bottom w:val="single" w:sz="6" w:space="0" w:color="auto"/>
            </w:tcBorders>
            <w:shd w:val="pct5" w:color="auto" w:fill="auto"/>
          </w:tcPr>
          <w:p w14:paraId="41DF8A01" w14:textId="77777777" w:rsidR="001973C2" w:rsidRDefault="001973C2" w:rsidP="006B5DED">
            <w:pPr>
              <w:rPr>
                <w:rFonts w:ascii="Arial Narrow" w:hAnsi="Arial Narrow"/>
                <w:sz w:val="20"/>
              </w:rPr>
            </w:pPr>
          </w:p>
          <w:p w14:paraId="37BE2F3E" w14:textId="77777777" w:rsidR="001973C2" w:rsidRDefault="001973C2" w:rsidP="006B5DED">
            <w:pPr>
              <w:rPr>
                <w:rFonts w:ascii="Arial Narrow" w:hAnsi="Arial Narrow"/>
                <w:sz w:val="20"/>
              </w:rPr>
            </w:pPr>
            <w:r>
              <w:rPr>
                <w:rFonts w:ascii="Arial Narrow" w:hAnsi="Arial Narrow"/>
                <w:sz w:val="20"/>
              </w:rPr>
              <w:t>Second</w:t>
            </w:r>
          </w:p>
          <w:p w14:paraId="16272010" w14:textId="77777777" w:rsidR="001973C2" w:rsidRDefault="001973C2" w:rsidP="006B5DED">
            <w:pPr>
              <w:rPr>
                <w:rFonts w:ascii="Arial Narrow" w:hAnsi="Arial Narrow"/>
                <w:sz w:val="20"/>
              </w:rPr>
            </w:pPr>
            <w:r>
              <w:rPr>
                <w:rFonts w:ascii="Arial Narrow" w:hAnsi="Arial Narrow"/>
                <w:sz w:val="20"/>
              </w:rPr>
              <w:t>Year</w:t>
            </w:r>
          </w:p>
        </w:tc>
        <w:tc>
          <w:tcPr>
            <w:tcW w:w="4320" w:type="dxa"/>
          </w:tcPr>
          <w:p w14:paraId="4A37E79E" w14:textId="7A844A1E" w:rsidR="00022F6C" w:rsidRDefault="00022F6C" w:rsidP="00022F6C">
            <w:pPr>
              <w:tabs>
                <w:tab w:val="left" w:pos="792"/>
                <w:tab w:val="right" w:pos="3942"/>
              </w:tabs>
              <w:rPr>
                <w:rFonts w:ascii="Arial Narrow" w:hAnsi="Arial Narrow"/>
                <w:sz w:val="20"/>
              </w:rPr>
            </w:pPr>
            <w:r>
              <w:rPr>
                <w:rFonts w:ascii="Arial Narrow" w:hAnsi="Arial Narrow"/>
                <w:sz w:val="20"/>
              </w:rPr>
              <w:t>Creative Expression Competency                               3</w:t>
            </w:r>
          </w:p>
          <w:p w14:paraId="64238981" w14:textId="030BE411" w:rsidR="00F72B77" w:rsidRPr="00F72B77" w:rsidRDefault="00F72B77" w:rsidP="001F3D02">
            <w:pPr>
              <w:tabs>
                <w:tab w:val="left" w:pos="792"/>
                <w:tab w:val="right" w:pos="3942"/>
              </w:tabs>
              <w:rPr>
                <w:rFonts w:ascii="Arial Narrow" w:hAnsi="Arial Narrow"/>
                <w:b/>
                <w:sz w:val="20"/>
              </w:rPr>
            </w:pPr>
            <w:r>
              <w:rPr>
                <w:rFonts w:ascii="Arial Narrow" w:hAnsi="Arial Narrow"/>
                <w:b/>
                <w:sz w:val="20"/>
              </w:rPr>
              <w:t xml:space="preserve">PSY 235   </w:t>
            </w:r>
            <w:r w:rsidR="00556F66">
              <w:rPr>
                <w:rFonts w:ascii="Arial Narrow" w:hAnsi="Arial Narrow"/>
                <w:b/>
                <w:sz w:val="20"/>
              </w:rPr>
              <w:t>Developmental Psychology</w:t>
            </w:r>
            <w:r w:rsidR="00407AE3">
              <w:rPr>
                <w:rFonts w:ascii="Arial Narrow" w:hAnsi="Arial Narrow"/>
                <w:b/>
                <w:sz w:val="20"/>
              </w:rPr>
              <w:tab/>
            </w:r>
            <w:r>
              <w:rPr>
                <w:rFonts w:ascii="Arial Narrow" w:hAnsi="Arial Narrow"/>
                <w:b/>
                <w:sz w:val="20"/>
              </w:rPr>
              <w:t>3</w:t>
            </w:r>
          </w:p>
          <w:p w14:paraId="425F089C" w14:textId="77777777" w:rsidR="00F72B77" w:rsidRDefault="00F72B77" w:rsidP="001F3D02">
            <w:pPr>
              <w:pStyle w:val="Heading2"/>
              <w:tabs>
                <w:tab w:val="clear" w:pos="3672"/>
                <w:tab w:val="right" w:pos="3942"/>
              </w:tabs>
            </w:pPr>
            <w:r>
              <w:t>BIO 230</w:t>
            </w:r>
            <w:r>
              <w:tab/>
              <w:t>Human An</w:t>
            </w:r>
            <w:r w:rsidR="00407AE3">
              <w:t>atomy &amp; Physiology 1</w:t>
            </w:r>
            <w:r w:rsidR="00407AE3">
              <w:tab/>
            </w:r>
            <w:r>
              <w:t>4</w:t>
            </w:r>
          </w:p>
          <w:p w14:paraId="52DA0DFB" w14:textId="61A620DC" w:rsidR="00F72B77" w:rsidRDefault="00F72B77" w:rsidP="001F3D02">
            <w:pPr>
              <w:tabs>
                <w:tab w:val="left" w:pos="792"/>
                <w:tab w:val="right" w:pos="3942"/>
              </w:tabs>
              <w:rPr>
                <w:rFonts w:ascii="Arial Narrow" w:hAnsi="Arial Narrow"/>
                <w:b/>
                <w:bCs/>
                <w:sz w:val="20"/>
              </w:rPr>
            </w:pPr>
            <w:r>
              <w:rPr>
                <w:rFonts w:ascii="Arial Narrow" w:hAnsi="Arial Narrow"/>
                <w:b/>
                <w:bCs/>
                <w:sz w:val="20"/>
              </w:rPr>
              <w:t>PHY 211</w:t>
            </w:r>
            <w:r>
              <w:rPr>
                <w:rFonts w:ascii="Arial Narrow" w:hAnsi="Arial Narrow"/>
                <w:b/>
                <w:bCs/>
                <w:sz w:val="20"/>
              </w:rPr>
              <w:tab/>
              <w:t>Physics for Science/Engineering 1</w:t>
            </w:r>
            <w:r w:rsidR="003473ED">
              <w:rPr>
                <w:rFonts w:ascii="Arial Narrow" w:hAnsi="Arial Narrow"/>
                <w:b/>
                <w:bCs/>
                <w:sz w:val="20"/>
              </w:rPr>
              <w:t xml:space="preserve">*       </w:t>
            </w:r>
            <w:r w:rsidRPr="00341258">
              <w:rPr>
                <w:rFonts w:ascii="Arial Narrow" w:hAnsi="Arial Narrow"/>
                <w:b/>
                <w:bCs/>
                <w:sz w:val="20"/>
              </w:rPr>
              <w:t>5</w:t>
            </w:r>
          </w:p>
          <w:p w14:paraId="16AF328C" w14:textId="77777777" w:rsidR="009D650D" w:rsidRDefault="001973C2" w:rsidP="009D650D">
            <w:pPr>
              <w:tabs>
                <w:tab w:val="left" w:pos="792"/>
                <w:tab w:val="right" w:pos="3942"/>
                <w:tab w:val="right" w:pos="4032"/>
              </w:tabs>
              <w:rPr>
                <w:rFonts w:ascii="Arial Narrow" w:hAnsi="Arial Narrow"/>
                <w:sz w:val="20"/>
              </w:rPr>
            </w:pPr>
            <w:r>
              <w:rPr>
                <w:rFonts w:ascii="Arial Narrow" w:hAnsi="Arial Narrow"/>
                <w:sz w:val="20"/>
              </w:rPr>
              <w:t xml:space="preserve">  </w:t>
            </w:r>
          </w:p>
          <w:p w14:paraId="35F406B0" w14:textId="16B77278" w:rsidR="001973C2" w:rsidRDefault="001973C2" w:rsidP="009D650D">
            <w:pPr>
              <w:tabs>
                <w:tab w:val="left" w:pos="792"/>
                <w:tab w:val="right" w:pos="3942"/>
                <w:tab w:val="right" w:pos="4032"/>
              </w:tabs>
              <w:rPr>
                <w:rFonts w:ascii="Arial Narrow" w:hAnsi="Arial Narrow"/>
                <w:sz w:val="10"/>
              </w:rPr>
            </w:pPr>
            <w:r>
              <w:rPr>
                <w:rFonts w:ascii="Arial Narrow" w:hAnsi="Arial Narrow"/>
                <w:sz w:val="20"/>
              </w:rPr>
              <w:t>Total</w:t>
            </w:r>
            <w:r>
              <w:rPr>
                <w:rFonts w:ascii="Arial Narrow" w:hAnsi="Arial Narrow"/>
                <w:sz w:val="20"/>
              </w:rPr>
              <w:tab/>
              <w:t xml:space="preserve"> </w:t>
            </w:r>
            <w:r>
              <w:rPr>
                <w:rFonts w:ascii="Arial Narrow" w:hAnsi="Arial Narrow"/>
                <w:sz w:val="20"/>
              </w:rPr>
              <w:tab/>
              <w:t>1</w:t>
            </w:r>
            <w:r w:rsidR="00022F6C">
              <w:rPr>
                <w:rFonts w:ascii="Arial Narrow" w:hAnsi="Arial Narrow"/>
                <w:sz w:val="20"/>
              </w:rPr>
              <w:t>5</w:t>
            </w:r>
          </w:p>
        </w:tc>
        <w:tc>
          <w:tcPr>
            <w:tcW w:w="4860" w:type="dxa"/>
          </w:tcPr>
          <w:p w14:paraId="045297E1" w14:textId="338D78C0" w:rsidR="00F71DDF" w:rsidRDefault="00F71DDF" w:rsidP="00F71DDF">
            <w:pPr>
              <w:tabs>
                <w:tab w:val="left" w:pos="792"/>
                <w:tab w:val="right" w:pos="3942"/>
              </w:tabs>
              <w:rPr>
                <w:rFonts w:ascii="Arial Narrow" w:hAnsi="Arial Narrow"/>
                <w:sz w:val="20"/>
              </w:rPr>
            </w:pPr>
            <w:r>
              <w:rPr>
                <w:rFonts w:ascii="Arial Narrow" w:hAnsi="Arial Narrow"/>
                <w:sz w:val="20"/>
              </w:rPr>
              <w:t>BENV200 Learning in Community</w:t>
            </w:r>
            <w:r>
              <w:rPr>
                <w:rFonts w:ascii="Arial Narrow" w:hAnsi="Arial Narrow"/>
                <w:sz w:val="20"/>
              </w:rPr>
              <w:tab/>
              <w:t xml:space="preserve">                                         5</w:t>
            </w:r>
          </w:p>
          <w:p w14:paraId="2CCCF51C" w14:textId="4A619DCC" w:rsidR="002A0CC1" w:rsidRDefault="002A0CC1" w:rsidP="002A0CC1">
            <w:pPr>
              <w:tabs>
                <w:tab w:val="left" w:pos="792"/>
                <w:tab w:val="right" w:pos="3942"/>
              </w:tabs>
              <w:rPr>
                <w:rFonts w:ascii="Arial Narrow" w:hAnsi="Arial Narrow"/>
                <w:sz w:val="20"/>
              </w:rPr>
            </w:pPr>
            <w:proofErr w:type="gramStart"/>
            <w:r>
              <w:rPr>
                <w:rFonts w:ascii="Arial Narrow" w:hAnsi="Arial Narrow"/>
                <w:sz w:val="20"/>
              </w:rPr>
              <w:t>Living Well</w:t>
            </w:r>
            <w:proofErr w:type="gramEnd"/>
            <w:r>
              <w:rPr>
                <w:rFonts w:ascii="Arial Narrow" w:hAnsi="Arial Narrow"/>
                <w:sz w:val="20"/>
              </w:rPr>
              <w:t xml:space="preserve"> Competency                                                        2-3</w:t>
            </w:r>
          </w:p>
          <w:p w14:paraId="7D3C7FFD" w14:textId="77B6A58A" w:rsidR="00F72B77" w:rsidRDefault="00F72B77" w:rsidP="00407AE3">
            <w:pPr>
              <w:pStyle w:val="Heading2"/>
              <w:tabs>
                <w:tab w:val="clear" w:pos="792"/>
                <w:tab w:val="clear" w:pos="3672"/>
                <w:tab w:val="left" w:pos="1062"/>
                <w:tab w:val="right" w:pos="4482"/>
              </w:tabs>
            </w:pPr>
            <w:r>
              <w:t xml:space="preserve">PSY </w:t>
            </w:r>
            <w:r w:rsidR="0039159B">
              <w:t>250</w:t>
            </w:r>
            <w:r w:rsidR="00556F66">
              <w:t xml:space="preserve"> Abnormal Psychology</w:t>
            </w:r>
            <w:r w:rsidR="00407AE3">
              <w:tab/>
            </w:r>
            <w:r>
              <w:t>3</w:t>
            </w:r>
          </w:p>
          <w:p w14:paraId="15070C97" w14:textId="7339491C" w:rsidR="00F72B77" w:rsidRDefault="00F72B77" w:rsidP="00407AE3">
            <w:pPr>
              <w:pStyle w:val="Heading2"/>
              <w:tabs>
                <w:tab w:val="clear" w:pos="792"/>
                <w:tab w:val="clear" w:pos="3672"/>
                <w:tab w:val="left" w:pos="1062"/>
                <w:tab w:val="right" w:pos="4482"/>
              </w:tabs>
            </w:pPr>
            <w:r>
              <w:t>BIO 231</w:t>
            </w:r>
            <w:r w:rsidR="001833B2">
              <w:t xml:space="preserve"> </w:t>
            </w:r>
            <w:r>
              <w:t>Human Anatomy &amp; Physiology 2</w:t>
            </w:r>
            <w:r w:rsidR="00407AE3">
              <w:tab/>
            </w:r>
            <w:r>
              <w:t>4</w:t>
            </w:r>
          </w:p>
          <w:p w14:paraId="62C25C68" w14:textId="77777777" w:rsidR="007420EB" w:rsidRDefault="007420EB" w:rsidP="001F3D02">
            <w:pPr>
              <w:tabs>
                <w:tab w:val="left" w:pos="1062"/>
                <w:tab w:val="right" w:pos="4482"/>
              </w:tabs>
              <w:rPr>
                <w:rFonts w:ascii="Arial Narrow" w:hAnsi="Arial Narrow"/>
                <w:sz w:val="20"/>
              </w:rPr>
            </w:pPr>
          </w:p>
          <w:p w14:paraId="555FF3BF" w14:textId="3E26E452" w:rsidR="001973C2" w:rsidRDefault="001973C2" w:rsidP="001F3D02">
            <w:pPr>
              <w:tabs>
                <w:tab w:val="left" w:pos="1062"/>
                <w:tab w:val="right" w:pos="4482"/>
              </w:tabs>
              <w:rPr>
                <w:rFonts w:ascii="Arial Narrow" w:hAnsi="Arial Narrow"/>
                <w:sz w:val="20"/>
              </w:rPr>
            </w:pPr>
            <w:r>
              <w:rPr>
                <w:rFonts w:ascii="Arial Narrow" w:hAnsi="Arial Narrow"/>
                <w:sz w:val="20"/>
              </w:rPr>
              <w:t xml:space="preserve">Total   </w:t>
            </w:r>
            <w:r>
              <w:rPr>
                <w:rFonts w:ascii="Arial Narrow" w:hAnsi="Arial Narrow"/>
                <w:sz w:val="20"/>
              </w:rPr>
              <w:tab/>
              <w:t xml:space="preserve">                                                               </w:t>
            </w:r>
            <w:r w:rsidR="005B36B5">
              <w:rPr>
                <w:rFonts w:ascii="Arial Narrow" w:hAnsi="Arial Narrow"/>
                <w:sz w:val="20"/>
              </w:rPr>
              <w:tab/>
            </w:r>
            <w:r w:rsidR="00F71DDF">
              <w:rPr>
                <w:rFonts w:ascii="Arial Narrow" w:hAnsi="Arial Narrow"/>
                <w:sz w:val="20"/>
              </w:rPr>
              <w:t xml:space="preserve">      </w:t>
            </w:r>
            <w:r w:rsidR="002A0CC1">
              <w:rPr>
                <w:rFonts w:ascii="Arial Narrow" w:hAnsi="Arial Narrow"/>
                <w:sz w:val="20"/>
              </w:rPr>
              <w:t>14-</w:t>
            </w:r>
            <w:r w:rsidRPr="00A44CF9">
              <w:rPr>
                <w:rFonts w:ascii="Arial Narrow" w:hAnsi="Arial Narrow"/>
                <w:bCs/>
                <w:sz w:val="20"/>
              </w:rPr>
              <w:t>15</w:t>
            </w:r>
          </w:p>
        </w:tc>
      </w:tr>
      <w:tr w:rsidR="001973C2" w14:paraId="14126869" w14:textId="77777777" w:rsidTr="009D650D">
        <w:trPr>
          <w:trHeight w:val="1605"/>
        </w:trPr>
        <w:tc>
          <w:tcPr>
            <w:tcW w:w="1260" w:type="dxa"/>
            <w:tcBorders>
              <w:top w:val="single" w:sz="6" w:space="0" w:color="auto"/>
              <w:bottom w:val="single" w:sz="6" w:space="0" w:color="auto"/>
            </w:tcBorders>
            <w:shd w:val="pct5" w:color="auto" w:fill="auto"/>
          </w:tcPr>
          <w:p w14:paraId="4E6E9082" w14:textId="77777777" w:rsidR="001973C2" w:rsidRDefault="001973C2" w:rsidP="006B5DED">
            <w:pPr>
              <w:rPr>
                <w:rFonts w:ascii="Arial Narrow" w:hAnsi="Arial Narrow"/>
                <w:sz w:val="20"/>
              </w:rPr>
            </w:pPr>
          </w:p>
          <w:p w14:paraId="02AA9F00" w14:textId="77777777" w:rsidR="001973C2" w:rsidRDefault="001973C2" w:rsidP="006B5DED">
            <w:pPr>
              <w:rPr>
                <w:rFonts w:ascii="Arial Narrow" w:hAnsi="Arial Narrow"/>
                <w:sz w:val="20"/>
              </w:rPr>
            </w:pPr>
            <w:r>
              <w:rPr>
                <w:rFonts w:ascii="Arial Narrow" w:hAnsi="Arial Narrow"/>
                <w:sz w:val="20"/>
              </w:rPr>
              <w:t>Third</w:t>
            </w:r>
          </w:p>
          <w:p w14:paraId="66A27952" w14:textId="77777777" w:rsidR="001973C2" w:rsidRDefault="001973C2" w:rsidP="006B5DED">
            <w:pPr>
              <w:rPr>
                <w:rFonts w:ascii="Arial Narrow" w:hAnsi="Arial Narrow"/>
                <w:sz w:val="20"/>
              </w:rPr>
            </w:pPr>
            <w:r>
              <w:rPr>
                <w:rFonts w:ascii="Arial Narrow" w:hAnsi="Arial Narrow"/>
                <w:sz w:val="20"/>
              </w:rPr>
              <w:t>Year</w:t>
            </w:r>
          </w:p>
        </w:tc>
        <w:tc>
          <w:tcPr>
            <w:tcW w:w="4320" w:type="dxa"/>
          </w:tcPr>
          <w:p w14:paraId="59AEE21C" w14:textId="5F8D7FA7" w:rsidR="00F71DDF" w:rsidRDefault="00F71DDF" w:rsidP="00022F6C">
            <w:pPr>
              <w:tabs>
                <w:tab w:val="left" w:pos="792"/>
                <w:tab w:val="right" w:pos="3942"/>
              </w:tabs>
              <w:rPr>
                <w:rFonts w:ascii="Arial Narrow" w:hAnsi="Arial Narrow"/>
                <w:sz w:val="20"/>
              </w:rPr>
            </w:pPr>
            <w:r w:rsidRPr="00F71DDF">
              <w:rPr>
                <w:rFonts w:ascii="Arial Narrow" w:hAnsi="Arial Narrow"/>
                <w:sz w:val="20"/>
              </w:rPr>
              <w:t>Speaking and Listening Competency</w:t>
            </w:r>
            <w:r w:rsidRPr="00F71DDF">
              <w:rPr>
                <w:rFonts w:ascii="Arial Narrow" w:hAnsi="Arial Narrow"/>
                <w:sz w:val="20"/>
              </w:rPr>
              <w:tab/>
              <w:t>3</w:t>
            </w:r>
          </w:p>
          <w:p w14:paraId="68D5A2EF" w14:textId="1694FAC7" w:rsidR="00507165" w:rsidRPr="00507165" w:rsidRDefault="00507165" w:rsidP="001F3D02">
            <w:pPr>
              <w:pStyle w:val="Heading2"/>
              <w:tabs>
                <w:tab w:val="clear" w:pos="3672"/>
                <w:tab w:val="right" w:pos="3942"/>
              </w:tabs>
            </w:pPr>
            <w:r>
              <w:t>HFS 32</w:t>
            </w:r>
            <w:r w:rsidR="003617C5">
              <w:t>1</w:t>
            </w:r>
            <w:r w:rsidR="00FD1546">
              <w:t xml:space="preserve"> </w:t>
            </w:r>
            <w:r w:rsidR="003617C5">
              <w:t xml:space="preserve">Applied </w:t>
            </w:r>
            <w:r>
              <w:t xml:space="preserve">Exercise Physiology           </w:t>
            </w:r>
            <w:r w:rsidR="00FD1546">
              <w:t xml:space="preserve">  </w:t>
            </w:r>
            <w:r>
              <w:t xml:space="preserve">       </w:t>
            </w:r>
            <w:r w:rsidR="009513EC">
              <w:t>4</w:t>
            </w:r>
          </w:p>
          <w:p w14:paraId="15E0CF94" w14:textId="7F080E6E" w:rsidR="00747B90" w:rsidRPr="00B877D1" w:rsidRDefault="00747B90" w:rsidP="00747B90">
            <w:pPr>
              <w:pStyle w:val="Heading2"/>
              <w:tabs>
                <w:tab w:val="clear" w:pos="3672"/>
                <w:tab w:val="right" w:pos="3942"/>
              </w:tabs>
              <w:rPr>
                <w:vertAlign w:val="superscript"/>
              </w:rPr>
            </w:pPr>
            <w:r>
              <w:t>ENG</w:t>
            </w:r>
            <w:r w:rsidR="00854B3C">
              <w:t xml:space="preserve"> </w:t>
            </w:r>
            <w:r>
              <w:t>207 Professional &amp; Technical Writing – offered odd falls only***                                                        3</w:t>
            </w:r>
          </w:p>
          <w:p w14:paraId="093A5ED5" w14:textId="731E8E7D" w:rsidR="009513EC" w:rsidRDefault="00374008" w:rsidP="00CC4477">
            <w:pPr>
              <w:tabs>
                <w:tab w:val="left" w:pos="792"/>
                <w:tab w:val="right" w:pos="3942"/>
              </w:tabs>
              <w:rPr>
                <w:rFonts w:ascii="Arial Narrow" w:hAnsi="Arial Narrow"/>
                <w:sz w:val="20"/>
              </w:rPr>
            </w:pPr>
            <w:r w:rsidRPr="00374008">
              <w:rPr>
                <w:rFonts w:ascii="Arial Narrow" w:hAnsi="Arial Narrow"/>
                <w:b/>
                <w:bCs/>
                <w:sz w:val="20"/>
              </w:rPr>
              <w:t>HFS</w:t>
            </w:r>
            <w:r w:rsidR="00854B3C">
              <w:rPr>
                <w:rFonts w:ascii="Arial Narrow" w:hAnsi="Arial Narrow"/>
                <w:b/>
                <w:bCs/>
                <w:sz w:val="20"/>
              </w:rPr>
              <w:t xml:space="preserve"> </w:t>
            </w:r>
            <w:r w:rsidRPr="00374008">
              <w:rPr>
                <w:rFonts w:ascii="Arial Narrow" w:hAnsi="Arial Narrow"/>
                <w:b/>
                <w:bCs/>
                <w:sz w:val="20"/>
              </w:rPr>
              <w:t>315 Therapeutic Recreation</w:t>
            </w:r>
            <w:r>
              <w:rPr>
                <w:rFonts w:ascii="Arial Narrow" w:hAnsi="Arial Narrow"/>
                <w:b/>
                <w:bCs/>
                <w:sz w:val="20"/>
              </w:rPr>
              <w:t xml:space="preserve"> – offered odd falls </w:t>
            </w:r>
            <w:r w:rsidRPr="004C40CA">
              <w:rPr>
                <w:rFonts w:ascii="Arial Narrow" w:hAnsi="Arial Narrow"/>
                <w:b/>
                <w:bCs/>
                <w:sz w:val="20"/>
              </w:rPr>
              <w:t>only                                                                             3</w:t>
            </w:r>
          </w:p>
          <w:p w14:paraId="3622C896" w14:textId="77E6FB3A" w:rsidR="00403021" w:rsidRPr="00403021" w:rsidRDefault="00403021" w:rsidP="00CC4477">
            <w:pPr>
              <w:tabs>
                <w:tab w:val="left" w:pos="792"/>
                <w:tab w:val="right" w:pos="3942"/>
              </w:tabs>
              <w:rPr>
                <w:rFonts w:ascii="Arial Narrow" w:hAnsi="Arial Narrow"/>
                <w:b/>
                <w:bCs/>
                <w:sz w:val="20"/>
              </w:rPr>
            </w:pPr>
            <w:r w:rsidRPr="00403021">
              <w:rPr>
                <w:rFonts w:ascii="Arial Narrow" w:hAnsi="Arial Narrow"/>
                <w:b/>
                <w:bCs/>
                <w:sz w:val="20"/>
              </w:rPr>
              <w:t>BIO 2</w:t>
            </w:r>
            <w:r w:rsidR="00854B3C">
              <w:rPr>
                <w:rFonts w:ascii="Arial Narrow" w:hAnsi="Arial Narrow"/>
                <w:b/>
                <w:bCs/>
                <w:sz w:val="20"/>
              </w:rPr>
              <w:t>01</w:t>
            </w:r>
            <w:r w:rsidRPr="00403021">
              <w:rPr>
                <w:rFonts w:ascii="Arial Narrow" w:hAnsi="Arial Narrow"/>
                <w:b/>
                <w:bCs/>
                <w:sz w:val="20"/>
              </w:rPr>
              <w:t xml:space="preserve"> Medical Terminology</w:t>
            </w:r>
            <w:r>
              <w:rPr>
                <w:rFonts w:ascii="Arial Narrow" w:hAnsi="Arial Narrow"/>
                <w:b/>
                <w:bCs/>
                <w:sz w:val="20"/>
              </w:rPr>
              <w:t xml:space="preserve"> – offered every other fall</w:t>
            </w:r>
            <w:r w:rsidR="00FD1546">
              <w:rPr>
                <w:rFonts w:ascii="Arial Narrow" w:hAnsi="Arial Narrow"/>
                <w:b/>
                <w:bCs/>
                <w:sz w:val="20"/>
              </w:rPr>
              <w:t xml:space="preserve">   </w:t>
            </w:r>
            <w:r>
              <w:rPr>
                <w:rFonts w:ascii="Arial Narrow" w:hAnsi="Arial Narrow"/>
                <w:b/>
                <w:bCs/>
                <w:sz w:val="20"/>
              </w:rPr>
              <w:t xml:space="preserve">                                                                            1</w:t>
            </w:r>
          </w:p>
          <w:p w14:paraId="51C3BFC5" w14:textId="59448EB0" w:rsidR="004C40CA" w:rsidRPr="004C40CA" w:rsidRDefault="004C40CA" w:rsidP="00CC4477">
            <w:pPr>
              <w:tabs>
                <w:tab w:val="left" w:pos="792"/>
                <w:tab w:val="right" w:pos="3942"/>
              </w:tabs>
              <w:rPr>
                <w:rFonts w:ascii="Arial Narrow" w:hAnsi="Arial Narrow"/>
                <w:sz w:val="20"/>
              </w:rPr>
            </w:pPr>
            <w:r>
              <w:rPr>
                <w:rFonts w:ascii="Arial Narrow" w:hAnsi="Arial Narrow"/>
                <w:sz w:val="20"/>
              </w:rPr>
              <w:t>Electives</w:t>
            </w:r>
          </w:p>
          <w:p w14:paraId="21D3076C" w14:textId="4EFCC94D" w:rsidR="001973C2" w:rsidRDefault="001973C2" w:rsidP="00CC4477">
            <w:pPr>
              <w:tabs>
                <w:tab w:val="left" w:pos="792"/>
                <w:tab w:val="right" w:pos="3942"/>
              </w:tabs>
              <w:rPr>
                <w:rFonts w:ascii="Arial Narrow" w:hAnsi="Arial Narrow"/>
                <w:sz w:val="20"/>
              </w:rPr>
            </w:pPr>
            <w:r>
              <w:rPr>
                <w:rFonts w:ascii="Arial Narrow" w:hAnsi="Arial Narrow"/>
                <w:sz w:val="20"/>
              </w:rPr>
              <w:t>Total</w:t>
            </w:r>
            <w:r>
              <w:rPr>
                <w:rFonts w:ascii="Arial Narrow" w:hAnsi="Arial Narrow"/>
                <w:sz w:val="20"/>
              </w:rPr>
              <w:tab/>
            </w:r>
            <w:proofErr w:type="gramStart"/>
            <w:r>
              <w:rPr>
                <w:rFonts w:ascii="Arial Narrow" w:hAnsi="Arial Narrow"/>
                <w:sz w:val="20"/>
              </w:rPr>
              <w:tab/>
            </w:r>
            <w:r w:rsidR="00787B6D">
              <w:rPr>
                <w:rFonts w:ascii="Arial Narrow" w:hAnsi="Arial Narrow"/>
                <w:sz w:val="20"/>
              </w:rPr>
              <w:t xml:space="preserve">  </w:t>
            </w:r>
            <w:r w:rsidR="004C40CA">
              <w:rPr>
                <w:rFonts w:ascii="Arial Narrow" w:hAnsi="Arial Narrow"/>
                <w:sz w:val="20"/>
              </w:rPr>
              <w:t>M</w:t>
            </w:r>
            <w:r w:rsidR="00787B6D">
              <w:rPr>
                <w:rFonts w:ascii="Arial Narrow" w:hAnsi="Arial Narrow"/>
                <w:sz w:val="20"/>
              </w:rPr>
              <w:t>aximum</w:t>
            </w:r>
            <w:proofErr w:type="gramEnd"/>
            <w:r w:rsidR="00787B6D">
              <w:rPr>
                <w:rFonts w:ascii="Arial Narrow" w:hAnsi="Arial Narrow"/>
                <w:sz w:val="20"/>
              </w:rPr>
              <w:t xml:space="preserve"> of </w:t>
            </w:r>
            <w:r w:rsidR="00022F6C">
              <w:rPr>
                <w:rFonts w:ascii="Arial Narrow" w:hAnsi="Arial Narrow"/>
                <w:sz w:val="20"/>
              </w:rPr>
              <w:t>1</w:t>
            </w:r>
            <w:r w:rsidR="009513EC">
              <w:rPr>
                <w:rFonts w:ascii="Arial Narrow" w:hAnsi="Arial Narrow"/>
                <w:sz w:val="20"/>
              </w:rPr>
              <w:t>7</w:t>
            </w:r>
          </w:p>
        </w:tc>
        <w:tc>
          <w:tcPr>
            <w:tcW w:w="4860" w:type="dxa"/>
          </w:tcPr>
          <w:p w14:paraId="11AB38A7" w14:textId="77777777" w:rsidR="001973C2" w:rsidRDefault="00BC6B17" w:rsidP="001F3D02">
            <w:pPr>
              <w:tabs>
                <w:tab w:val="left" w:pos="1062"/>
                <w:tab w:val="right" w:pos="2142"/>
                <w:tab w:val="right" w:pos="4482"/>
              </w:tabs>
              <w:rPr>
                <w:rFonts w:ascii="Arial Narrow" w:hAnsi="Arial Narrow"/>
                <w:sz w:val="20"/>
              </w:rPr>
            </w:pPr>
            <w:r>
              <w:rPr>
                <w:rFonts w:ascii="Arial Narrow" w:hAnsi="Arial Narrow"/>
                <w:sz w:val="20"/>
              </w:rPr>
              <w:t>BENV300</w:t>
            </w:r>
            <w:r w:rsidR="00407AE3">
              <w:rPr>
                <w:rFonts w:ascii="Arial Narrow" w:hAnsi="Arial Narrow"/>
                <w:sz w:val="20"/>
              </w:rPr>
              <w:tab/>
              <w:t>C</w:t>
            </w:r>
            <w:r w:rsidR="00CA20E2">
              <w:rPr>
                <w:rFonts w:ascii="Arial Narrow" w:hAnsi="Arial Narrow"/>
                <w:sz w:val="20"/>
              </w:rPr>
              <w:t>ross-cultural Experience</w:t>
            </w:r>
            <w:r w:rsidR="00407AE3">
              <w:rPr>
                <w:rFonts w:ascii="Arial Narrow" w:hAnsi="Arial Narrow"/>
                <w:sz w:val="20"/>
              </w:rPr>
              <w:tab/>
            </w:r>
            <w:r w:rsidR="00CA20E2">
              <w:rPr>
                <w:rFonts w:ascii="Arial Narrow" w:hAnsi="Arial Narrow"/>
                <w:sz w:val="20"/>
              </w:rPr>
              <w:t>3</w:t>
            </w:r>
          </w:p>
          <w:p w14:paraId="229136F3" w14:textId="77777777" w:rsidR="00FB04C4" w:rsidRDefault="00FB04C4" w:rsidP="00407AE3">
            <w:pPr>
              <w:pStyle w:val="Heading2"/>
              <w:tabs>
                <w:tab w:val="clear" w:pos="792"/>
                <w:tab w:val="clear" w:pos="3672"/>
                <w:tab w:val="left" w:pos="1062"/>
                <w:tab w:val="right" w:pos="4482"/>
              </w:tabs>
            </w:pPr>
            <w:r>
              <w:t>HFS 310</w:t>
            </w:r>
            <w:r w:rsidR="00407AE3">
              <w:tab/>
            </w:r>
            <w:r>
              <w:t>Kinesiology</w:t>
            </w:r>
            <w:r w:rsidR="00407AE3">
              <w:tab/>
            </w:r>
            <w:r>
              <w:t>3</w:t>
            </w:r>
          </w:p>
          <w:p w14:paraId="37F5D155" w14:textId="676CEE24" w:rsidR="00FB04C4" w:rsidRDefault="00FB04C4" w:rsidP="001F3D02">
            <w:pPr>
              <w:pStyle w:val="Heading2"/>
              <w:tabs>
                <w:tab w:val="clear" w:pos="792"/>
                <w:tab w:val="clear" w:pos="3672"/>
                <w:tab w:val="left" w:pos="1062"/>
                <w:tab w:val="right" w:pos="2142"/>
                <w:tab w:val="right" w:pos="3852"/>
                <w:tab w:val="right" w:pos="4482"/>
              </w:tabs>
              <w:rPr>
                <w:u w:val="single"/>
              </w:rPr>
            </w:pPr>
            <w:r>
              <w:t>B</w:t>
            </w:r>
            <w:r w:rsidR="003D0E0A">
              <w:t>iology elective</w:t>
            </w:r>
            <w:r w:rsidR="00556F66">
              <w:t>**</w:t>
            </w:r>
            <w:r w:rsidR="003D0E0A">
              <w:t>*</w:t>
            </w:r>
            <w:r w:rsidR="00374008">
              <w:t>*</w:t>
            </w:r>
            <w:r w:rsidR="003D0E0A">
              <w:t xml:space="preserve">                    </w:t>
            </w:r>
            <w:r>
              <w:t xml:space="preserve">                                         </w:t>
            </w:r>
            <w:r w:rsidR="00747B90">
              <w:t xml:space="preserve">  </w:t>
            </w:r>
            <w:r w:rsidRPr="00341258">
              <w:t>4</w:t>
            </w:r>
          </w:p>
          <w:p w14:paraId="5D1C266E" w14:textId="3AED7C5C" w:rsidR="0054600D" w:rsidRPr="003617C5" w:rsidRDefault="0054600D" w:rsidP="0054600D">
            <w:pPr>
              <w:tabs>
                <w:tab w:val="left" w:pos="1062"/>
                <w:tab w:val="right" w:pos="4482"/>
              </w:tabs>
              <w:rPr>
                <w:rFonts w:ascii="Arial Narrow" w:hAnsi="Arial Narrow"/>
                <w:b/>
                <w:bCs/>
                <w:sz w:val="20"/>
              </w:rPr>
            </w:pPr>
            <w:r>
              <w:rPr>
                <w:rFonts w:ascii="Arial Narrow" w:hAnsi="Arial Narrow"/>
                <w:b/>
                <w:bCs/>
                <w:sz w:val="20"/>
              </w:rPr>
              <w:t>(</w:t>
            </w:r>
            <w:r w:rsidRPr="003617C5">
              <w:rPr>
                <w:rFonts w:ascii="Arial Narrow" w:hAnsi="Arial Narrow"/>
                <w:b/>
                <w:bCs/>
                <w:sz w:val="20"/>
              </w:rPr>
              <w:t xml:space="preserve">HFS 301 Biomechanics of Physical Activity–offered odd </w:t>
            </w:r>
            <w:r>
              <w:rPr>
                <w:rFonts w:ascii="Arial Narrow" w:hAnsi="Arial Narrow"/>
                <w:b/>
                <w:bCs/>
                <w:sz w:val="20"/>
              </w:rPr>
              <w:t>spring</w:t>
            </w:r>
            <w:r w:rsidRPr="003617C5">
              <w:rPr>
                <w:rFonts w:ascii="Arial Narrow" w:hAnsi="Arial Narrow"/>
                <w:b/>
                <w:bCs/>
                <w:sz w:val="20"/>
              </w:rPr>
              <w:t xml:space="preserve">s only                                                                    </w:t>
            </w:r>
            <w:r>
              <w:rPr>
                <w:rFonts w:ascii="Arial Narrow" w:hAnsi="Arial Narrow"/>
                <w:b/>
                <w:bCs/>
                <w:sz w:val="20"/>
              </w:rPr>
              <w:t xml:space="preserve">       </w:t>
            </w:r>
            <w:r w:rsidRPr="003617C5">
              <w:rPr>
                <w:rFonts w:ascii="Arial Narrow" w:hAnsi="Arial Narrow"/>
                <w:b/>
                <w:bCs/>
                <w:sz w:val="20"/>
              </w:rPr>
              <w:t>3</w:t>
            </w:r>
            <w:r>
              <w:rPr>
                <w:rFonts w:ascii="Arial Narrow" w:hAnsi="Arial Narrow"/>
                <w:b/>
                <w:bCs/>
                <w:sz w:val="20"/>
              </w:rPr>
              <w:t>)</w:t>
            </w:r>
          </w:p>
          <w:p w14:paraId="66779C0E" w14:textId="336D987E" w:rsidR="00C9061E" w:rsidRDefault="00C9061E" w:rsidP="001F3D02">
            <w:pPr>
              <w:tabs>
                <w:tab w:val="left" w:pos="1062"/>
                <w:tab w:val="right" w:pos="4482"/>
              </w:tabs>
              <w:rPr>
                <w:rFonts w:ascii="Arial Narrow" w:hAnsi="Arial Narrow"/>
                <w:sz w:val="20"/>
              </w:rPr>
            </w:pPr>
            <w:r>
              <w:rPr>
                <w:rFonts w:ascii="Arial Narrow" w:hAnsi="Arial Narrow"/>
                <w:sz w:val="20"/>
              </w:rPr>
              <w:t>Religious Understanding Competency                                    3</w:t>
            </w:r>
          </w:p>
          <w:p w14:paraId="2CAF8AD1" w14:textId="5C4537B9" w:rsidR="009513EC" w:rsidRDefault="00D5601C" w:rsidP="001F3D02">
            <w:pPr>
              <w:tabs>
                <w:tab w:val="left" w:pos="1062"/>
                <w:tab w:val="right" w:pos="4482"/>
              </w:tabs>
              <w:rPr>
                <w:rFonts w:ascii="Arial Narrow" w:hAnsi="Arial Narrow"/>
                <w:sz w:val="20"/>
              </w:rPr>
            </w:pPr>
            <w:r>
              <w:rPr>
                <w:rFonts w:ascii="Arial Narrow" w:hAnsi="Arial Narrow"/>
                <w:sz w:val="20"/>
              </w:rPr>
              <w:t>Electives</w:t>
            </w:r>
          </w:p>
          <w:p w14:paraId="5B4F49DD" w14:textId="77777777" w:rsidR="004C40CA" w:rsidRDefault="004C40CA" w:rsidP="001F3D02">
            <w:pPr>
              <w:tabs>
                <w:tab w:val="left" w:pos="1062"/>
                <w:tab w:val="right" w:pos="4482"/>
              </w:tabs>
              <w:rPr>
                <w:rFonts w:ascii="Arial Narrow" w:hAnsi="Arial Narrow"/>
                <w:sz w:val="20"/>
              </w:rPr>
            </w:pPr>
          </w:p>
          <w:p w14:paraId="3360946D" w14:textId="77777777" w:rsidR="00EC5F12" w:rsidRDefault="00EC5F12" w:rsidP="001F3D02">
            <w:pPr>
              <w:tabs>
                <w:tab w:val="left" w:pos="1062"/>
                <w:tab w:val="right" w:pos="4482"/>
              </w:tabs>
              <w:rPr>
                <w:rFonts w:ascii="Arial Narrow" w:hAnsi="Arial Narrow"/>
                <w:sz w:val="20"/>
              </w:rPr>
            </w:pPr>
          </w:p>
          <w:p w14:paraId="6A95E8D7" w14:textId="11116DAE" w:rsidR="001973C2" w:rsidRDefault="001973C2" w:rsidP="001F3D02">
            <w:pPr>
              <w:tabs>
                <w:tab w:val="left" w:pos="1062"/>
                <w:tab w:val="right" w:pos="4482"/>
              </w:tabs>
              <w:rPr>
                <w:rFonts w:ascii="Arial Narrow" w:hAnsi="Arial Narrow"/>
                <w:sz w:val="10"/>
              </w:rPr>
            </w:pPr>
            <w:r>
              <w:rPr>
                <w:rFonts w:ascii="Arial Narrow" w:hAnsi="Arial Narrow"/>
                <w:sz w:val="20"/>
              </w:rPr>
              <w:t>Total</w:t>
            </w:r>
            <w:r>
              <w:rPr>
                <w:rFonts w:ascii="Arial Narrow" w:hAnsi="Arial Narrow"/>
                <w:sz w:val="20"/>
              </w:rPr>
              <w:tab/>
              <w:t xml:space="preserve"> </w:t>
            </w:r>
            <w:r>
              <w:rPr>
                <w:rFonts w:ascii="Arial Narrow" w:hAnsi="Arial Narrow"/>
                <w:sz w:val="20"/>
              </w:rPr>
              <w:tab/>
            </w:r>
            <w:r w:rsidR="004C40CA">
              <w:rPr>
                <w:rFonts w:ascii="Arial Narrow" w:hAnsi="Arial Narrow"/>
                <w:sz w:val="20"/>
              </w:rPr>
              <w:t>Maximum of 17</w:t>
            </w:r>
          </w:p>
        </w:tc>
      </w:tr>
      <w:tr w:rsidR="001973C2" w14:paraId="0CF43300" w14:textId="77777777" w:rsidTr="009D650D">
        <w:trPr>
          <w:trHeight w:val="1155"/>
        </w:trPr>
        <w:tc>
          <w:tcPr>
            <w:tcW w:w="1260" w:type="dxa"/>
            <w:tcBorders>
              <w:top w:val="single" w:sz="6" w:space="0" w:color="auto"/>
              <w:bottom w:val="single" w:sz="6" w:space="0" w:color="auto"/>
            </w:tcBorders>
            <w:shd w:val="pct5" w:color="auto" w:fill="auto"/>
          </w:tcPr>
          <w:p w14:paraId="213C31A1" w14:textId="77777777" w:rsidR="001973C2" w:rsidRDefault="001973C2" w:rsidP="006B5DED">
            <w:pPr>
              <w:rPr>
                <w:rFonts w:ascii="Arial Narrow" w:hAnsi="Arial Narrow"/>
                <w:sz w:val="20"/>
              </w:rPr>
            </w:pPr>
          </w:p>
          <w:p w14:paraId="1D48AAC8" w14:textId="77777777" w:rsidR="001973C2" w:rsidRDefault="001973C2" w:rsidP="006B5DED">
            <w:pPr>
              <w:rPr>
                <w:rFonts w:ascii="Arial Narrow" w:hAnsi="Arial Narrow"/>
                <w:sz w:val="20"/>
              </w:rPr>
            </w:pPr>
            <w:r>
              <w:rPr>
                <w:rFonts w:ascii="Arial Narrow" w:hAnsi="Arial Narrow"/>
                <w:sz w:val="20"/>
              </w:rPr>
              <w:t>Fourth</w:t>
            </w:r>
          </w:p>
          <w:p w14:paraId="07CC8477" w14:textId="77777777" w:rsidR="001973C2" w:rsidRDefault="001973C2" w:rsidP="006B5DED">
            <w:pPr>
              <w:rPr>
                <w:rFonts w:ascii="Arial Narrow" w:hAnsi="Arial Narrow"/>
                <w:sz w:val="20"/>
              </w:rPr>
            </w:pPr>
            <w:r>
              <w:rPr>
                <w:rFonts w:ascii="Arial Narrow" w:hAnsi="Arial Narrow"/>
                <w:sz w:val="20"/>
              </w:rPr>
              <w:t>Year</w:t>
            </w:r>
          </w:p>
        </w:tc>
        <w:tc>
          <w:tcPr>
            <w:tcW w:w="4320" w:type="dxa"/>
            <w:tcBorders>
              <w:bottom w:val="single" w:sz="6" w:space="0" w:color="auto"/>
            </w:tcBorders>
          </w:tcPr>
          <w:p w14:paraId="68114EB0" w14:textId="5DC203D8" w:rsidR="001973C2" w:rsidRDefault="00723B2F" w:rsidP="001F3D02">
            <w:pPr>
              <w:tabs>
                <w:tab w:val="left" w:pos="792"/>
                <w:tab w:val="right" w:pos="3942"/>
              </w:tabs>
              <w:rPr>
                <w:rFonts w:ascii="Arial Narrow" w:hAnsi="Arial Narrow"/>
                <w:sz w:val="20"/>
              </w:rPr>
            </w:pPr>
            <w:r>
              <w:rPr>
                <w:rFonts w:ascii="Arial Narrow" w:hAnsi="Arial Narrow"/>
                <w:sz w:val="20"/>
              </w:rPr>
              <w:t>BENV</w:t>
            </w:r>
            <w:r w:rsidR="001973C2">
              <w:rPr>
                <w:rFonts w:ascii="Arial Narrow" w:hAnsi="Arial Narrow"/>
                <w:sz w:val="20"/>
              </w:rPr>
              <w:t>400</w:t>
            </w:r>
            <w:r w:rsidR="00407AE3">
              <w:rPr>
                <w:rFonts w:ascii="Arial Narrow" w:hAnsi="Arial Narrow"/>
                <w:sz w:val="20"/>
              </w:rPr>
              <w:tab/>
            </w:r>
            <w:r w:rsidR="00AE6D52">
              <w:rPr>
                <w:rFonts w:ascii="Arial Narrow" w:hAnsi="Arial Narrow"/>
                <w:sz w:val="20"/>
              </w:rPr>
              <w:t>Enduring Values Capstone</w:t>
            </w:r>
            <w:r w:rsidR="001973C2">
              <w:rPr>
                <w:rFonts w:ascii="Arial Narrow" w:hAnsi="Arial Narrow"/>
                <w:sz w:val="20"/>
              </w:rPr>
              <w:tab/>
            </w:r>
            <w:r w:rsidR="00F93A8A">
              <w:rPr>
                <w:rFonts w:ascii="Arial Narrow" w:hAnsi="Arial Narrow"/>
                <w:sz w:val="20"/>
              </w:rPr>
              <w:t>2</w:t>
            </w:r>
          </w:p>
          <w:p w14:paraId="4BCDE86B" w14:textId="4B9149BE" w:rsidR="00565BF1" w:rsidRDefault="00565BF1" w:rsidP="00565BF1">
            <w:pPr>
              <w:tabs>
                <w:tab w:val="left" w:pos="1062"/>
                <w:tab w:val="right" w:pos="4482"/>
              </w:tabs>
              <w:rPr>
                <w:rFonts w:ascii="Arial Narrow" w:hAnsi="Arial Narrow"/>
                <w:sz w:val="20"/>
              </w:rPr>
            </w:pPr>
            <w:r>
              <w:rPr>
                <w:rFonts w:ascii="Arial Narrow" w:hAnsi="Arial Narrow"/>
                <w:sz w:val="20"/>
              </w:rPr>
              <w:t>Exploring the Past Competency                                  3</w:t>
            </w:r>
          </w:p>
          <w:p w14:paraId="419A992B" w14:textId="2405F7E5" w:rsidR="003D0E0A" w:rsidRPr="00341258" w:rsidRDefault="003D0E0A" w:rsidP="003D0E0A">
            <w:pPr>
              <w:pStyle w:val="Heading2"/>
              <w:tabs>
                <w:tab w:val="clear" w:pos="3672"/>
                <w:tab w:val="right" w:pos="3942"/>
              </w:tabs>
              <w:rPr>
                <w:b w:val="0"/>
              </w:rPr>
            </w:pPr>
            <w:r>
              <w:t>Biology elective***</w:t>
            </w:r>
            <w:r w:rsidR="00374008">
              <w:t>*</w:t>
            </w:r>
            <w:r>
              <w:tab/>
            </w:r>
            <w:r w:rsidRPr="00341258">
              <w:t>4</w:t>
            </w:r>
          </w:p>
          <w:p w14:paraId="2C6A07BD" w14:textId="1D94A259" w:rsidR="00022F6C" w:rsidRDefault="00022F6C" w:rsidP="00022F6C">
            <w:pPr>
              <w:tabs>
                <w:tab w:val="left" w:pos="792"/>
                <w:tab w:val="right" w:pos="3942"/>
              </w:tabs>
              <w:rPr>
                <w:rFonts w:ascii="Arial Narrow" w:hAnsi="Arial Narrow"/>
                <w:sz w:val="20"/>
              </w:rPr>
            </w:pPr>
            <w:r>
              <w:rPr>
                <w:rFonts w:ascii="Arial Narrow" w:hAnsi="Arial Narrow"/>
                <w:sz w:val="20"/>
              </w:rPr>
              <w:t xml:space="preserve">Electives        </w:t>
            </w:r>
            <w:r>
              <w:rPr>
                <w:rFonts w:ascii="Arial Narrow" w:hAnsi="Arial Narrow"/>
                <w:sz w:val="20"/>
              </w:rPr>
              <w:tab/>
              <w:t xml:space="preserve">                                                                 </w:t>
            </w:r>
          </w:p>
          <w:p w14:paraId="7AA4C499" w14:textId="77777777" w:rsidR="007420EB" w:rsidRDefault="007420EB" w:rsidP="001F3D02">
            <w:pPr>
              <w:tabs>
                <w:tab w:val="left" w:pos="792"/>
                <w:tab w:val="right" w:pos="3942"/>
              </w:tabs>
              <w:rPr>
                <w:rFonts w:ascii="Arial Narrow" w:hAnsi="Arial Narrow"/>
                <w:sz w:val="20"/>
              </w:rPr>
            </w:pPr>
          </w:p>
          <w:p w14:paraId="1E171799" w14:textId="118A551C" w:rsidR="001973C2" w:rsidRDefault="001973C2" w:rsidP="00BC6B17">
            <w:pPr>
              <w:tabs>
                <w:tab w:val="left" w:pos="792"/>
                <w:tab w:val="right" w:pos="3942"/>
              </w:tabs>
              <w:rPr>
                <w:rFonts w:ascii="Arial Narrow" w:hAnsi="Arial Narrow"/>
                <w:sz w:val="10"/>
              </w:rPr>
            </w:pPr>
            <w:r>
              <w:rPr>
                <w:rFonts w:ascii="Arial Narrow" w:hAnsi="Arial Narrow"/>
                <w:sz w:val="20"/>
              </w:rPr>
              <w:t>Tota</w:t>
            </w:r>
            <w:r w:rsidR="004C40CA">
              <w:rPr>
                <w:rFonts w:ascii="Arial Narrow" w:hAnsi="Arial Narrow"/>
                <w:sz w:val="20"/>
              </w:rPr>
              <w:t>l</w:t>
            </w:r>
            <w:r>
              <w:rPr>
                <w:rFonts w:ascii="Arial Narrow" w:hAnsi="Arial Narrow"/>
                <w:sz w:val="20"/>
              </w:rPr>
              <w:tab/>
              <w:t xml:space="preserve"> </w:t>
            </w:r>
            <w:r>
              <w:rPr>
                <w:rFonts w:ascii="Arial Narrow" w:hAnsi="Arial Narrow"/>
                <w:sz w:val="20"/>
              </w:rPr>
              <w:tab/>
            </w:r>
            <w:r w:rsidR="00022F6C">
              <w:rPr>
                <w:rFonts w:ascii="Arial Narrow" w:hAnsi="Arial Narrow"/>
                <w:sz w:val="20"/>
              </w:rPr>
              <w:t xml:space="preserve">                                               </w:t>
            </w:r>
            <w:r w:rsidR="004C40CA">
              <w:rPr>
                <w:rFonts w:ascii="Arial Narrow" w:hAnsi="Arial Narrow"/>
                <w:sz w:val="20"/>
              </w:rPr>
              <w:t>1</w:t>
            </w:r>
            <w:r w:rsidR="008116FB">
              <w:rPr>
                <w:rFonts w:ascii="Arial Narrow" w:hAnsi="Arial Narrow"/>
                <w:sz w:val="20"/>
              </w:rPr>
              <w:t>4</w:t>
            </w:r>
            <w:r w:rsidR="004C40CA">
              <w:rPr>
                <w:rFonts w:ascii="Arial Narrow" w:hAnsi="Arial Narrow"/>
                <w:sz w:val="20"/>
              </w:rPr>
              <w:t>-17</w:t>
            </w:r>
          </w:p>
        </w:tc>
        <w:tc>
          <w:tcPr>
            <w:tcW w:w="4860" w:type="dxa"/>
            <w:tcBorders>
              <w:bottom w:val="single" w:sz="6" w:space="0" w:color="auto"/>
            </w:tcBorders>
          </w:tcPr>
          <w:p w14:paraId="07463AD9" w14:textId="035D6182" w:rsidR="00565BF1" w:rsidRPr="003617C5" w:rsidRDefault="0054600D" w:rsidP="00565BF1">
            <w:pPr>
              <w:tabs>
                <w:tab w:val="left" w:pos="1062"/>
                <w:tab w:val="right" w:pos="4482"/>
              </w:tabs>
              <w:rPr>
                <w:rFonts w:ascii="Arial Narrow" w:hAnsi="Arial Narrow"/>
                <w:b/>
                <w:bCs/>
                <w:sz w:val="20"/>
              </w:rPr>
            </w:pPr>
            <w:r>
              <w:rPr>
                <w:rFonts w:ascii="Arial Narrow" w:hAnsi="Arial Narrow"/>
                <w:b/>
                <w:bCs/>
                <w:sz w:val="20"/>
              </w:rPr>
              <w:t>(</w:t>
            </w:r>
            <w:r w:rsidR="00565BF1" w:rsidRPr="003617C5">
              <w:rPr>
                <w:rFonts w:ascii="Arial Narrow" w:hAnsi="Arial Narrow"/>
                <w:b/>
                <w:bCs/>
                <w:sz w:val="20"/>
              </w:rPr>
              <w:t>HFS</w:t>
            </w:r>
            <w:r w:rsidR="00387CAD" w:rsidRPr="003617C5">
              <w:rPr>
                <w:rFonts w:ascii="Arial Narrow" w:hAnsi="Arial Narrow"/>
                <w:b/>
                <w:bCs/>
                <w:sz w:val="20"/>
              </w:rPr>
              <w:t xml:space="preserve"> </w:t>
            </w:r>
            <w:r w:rsidR="00565BF1" w:rsidRPr="003617C5">
              <w:rPr>
                <w:rFonts w:ascii="Arial Narrow" w:hAnsi="Arial Narrow"/>
                <w:b/>
                <w:bCs/>
                <w:sz w:val="20"/>
              </w:rPr>
              <w:t xml:space="preserve">301 Biomechanics of Physical Activity–offered odd </w:t>
            </w:r>
            <w:r w:rsidR="009513EC">
              <w:rPr>
                <w:rFonts w:ascii="Arial Narrow" w:hAnsi="Arial Narrow"/>
                <w:b/>
                <w:bCs/>
                <w:sz w:val="20"/>
              </w:rPr>
              <w:t>spring</w:t>
            </w:r>
            <w:r w:rsidR="00565BF1" w:rsidRPr="003617C5">
              <w:rPr>
                <w:rFonts w:ascii="Arial Narrow" w:hAnsi="Arial Narrow"/>
                <w:b/>
                <w:bCs/>
                <w:sz w:val="20"/>
              </w:rPr>
              <w:t xml:space="preserve">s only             </w:t>
            </w:r>
            <w:r w:rsidR="003617C5" w:rsidRPr="003617C5">
              <w:rPr>
                <w:rFonts w:ascii="Arial Narrow" w:hAnsi="Arial Narrow"/>
                <w:b/>
                <w:bCs/>
                <w:sz w:val="20"/>
              </w:rPr>
              <w:t xml:space="preserve">                                        </w:t>
            </w:r>
            <w:r w:rsidR="00565BF1" w:rsidRPr="003617C5">
              <w:rPr>
                <w:rFonts w:ascii="Arial Narrow" w:hAnsi="Arial Narrow"/>
                <w:b/>
                <w:bCs/>
                <w:sz w:val="20"/>
              </w:rPr>
              <w:t xml:space="preserve">              </w:t>
            </w:r>
            <w:r w:rsidR="00CE3023" w:rsidRPr="003617C5">
              <w:rPr>
                <w:rFonts w:ascii="Arial Narrow" w:hAnsi="Arial Narrow"/>
                <w:b/>
                <w:bCs/>
                <w:sz w:val="20"/>
              </w:rPr>
              <w:t xml:space="preserve"> </w:t>
            </w:r>
            <w:r w:rsidR="003617C5">
              <w:rPr>
                <w:rFonts w:ascii="Arial Narrow" w:hAnsi="Arial Narrow"/>
                <w:b/>
                <w:bCs/>
                <w:sz w:val="20"/>
              </w:rPr>
              <w:t xml:space="preserve">      </w:t>
            </w:r>
            <w:r w:rsidR="00374008">
              <w:rPr>
                <w:rFonts w:ascii="Arial Narrow" w:hAnsi="Arial Narrow"/>
                <w:b/>
                <w:bCs/>
                <w:sz w:val="20"/>
              </w:rPr>
              <w:t xml:space="preserve">   </w:t>
            </w:r>
            <w:r w:rsidR="00565BF1" w:rsidRPr="003617C5">
              <w:rPr>
                <w:rFonts w:ascii="Arial Narrow" w:hAnsi="Arial Narrow"/>
                <w:b/>
                <w:bCs/>
                <w:sz w:val="20"/>
              </w:rPr>
              <w:t>3</w:t>
            </w:r>
            <w:r>
              <w:rPr>
                <w:rFonts w:ascii="Arial Narrow" w:hAnsi="Arial Narrow"/>
                <w:b/>
                <w:bCs/>
                <w:sz w:val="20"/>
              </w:rPr>
              <w:t>)</w:t>
            </w:r>
          </w:p>
          <w:p w14:paraId="716CBAFD" w14:textId="4ADA9CD9" w:rsidR="001973C2" w:rsidRPr="00407AE3" w:rsidRDefault="001973C2" w:rsidP="001F3D02">
            <w:pPr>
              <w:pStyle w:val="Heading3"/>
              <w:tabs>
                <w:tab w:val="left" w:pos="897"/>
                <w:tab w:val="left" w:pos="1062"/>
                <w:tab w:val="right" w:pos="4437"/>
                <w:tab w:val="right" w:pos="4482"/>
              </w:tabs>
              <w:rPr>
                <w:rFonts w:ascii="Arial Narrow" w:hAnsi="Arial Narrow"/>
                <w:color w:val="auto"/>
                <w:sz w:val="20"/>
              </w:rPr>
            </w:pPr>
            <w:r w:rsidRPr="007420EB">
              <w:rPr>
                <w:rFonts w:ascii="Arial Narrow" w:hAnsi="Arial Narrow"/>
                <w:color w:val="auto"/>
                <w:sz w:val="20"/>
              </w:rPr>
              <w:t>Electives</w:t>
            </w:r>
            <w:r w:rsidR="00F93A8A">
              <w:rPr>
                <w:rFonts w:ascii="Arial Narrow" w:hAnsi="Arial Narrow"/>
                <w:color w:val="auto"/>
                <w:sz w:val="20"/>
              </w:rPr>
              <w:t xml:space="preserve">                  </w:t>
            </w:r>
            <w:r w:rsidRPr="007420EB">
              <w:rPr>
                <w:rFonts w:ascii="Arial Narrow" w:hAnsi="Arial Narrow"/>
                <w:color w:val="auto"/>
                <w:sz w:val="20"/>
              </w:rPr>
              <w:tab/>
            </w:r>
            <w:r w:rsidRPr="00341258">
              <w:rPr>
                <w:rFonts w:ascii="Arial Narrow" w:hAnsi="Arial Narrow"/>
                <w:bCs/>
                <w:color w:val="auto"/>
                <w:sz w:val="20"/>
              </w:rPr>
              <w:t xml:space="preserve"> </w:t>
            </w:r>
            <w:r w:rsidRPr="00F93A8A">
              <w:rPr>
                <w:rFonts w:ascii="Arial Narrow" w:hAnsi="Arial Narrow"/>
                <w:bCs/>
                <w:color w:val="auto"/>
                <w:sz w:val="20"/>
                <w:u w:val="single"/>
              </w:rPr>
              <w:t xml:space="preserve"> </w:t>
            </w:r>
            <w:r w:rsidRPr="007420EB">
              <w:rPr>
                <w:rFonts w:ascii="Arial Narrow" w:hAnsi="Arial Narrow"/>
                <w:bCs/>
                <w:color w:val="auto"/>
                <w:sz w:val="20"/>
              </w:rPr>
              <w:t xml:space="preserve">            </w:t>
            </w:r>
          </w:p>
          <w:p w14:paraId="734E688E" w14:textId="6FB1A24B" w:rsidR="007420EB" w:rsidRDefault="007420EB" w:rsidP="001F3D02">
            <w:pPr>
              <w:tabs>
                <w:tab w:val="left" w:pos="897"/>
                <w:tab w:val="left" w:pos="1062"/>
                <w:tab w:val="right" w:pos="4437"/>
                <w:tab w:val="right" w:pos="4482"/>
              </w:tabs>
              <w:rPr>
                <w:rFonts w:ascii="Arial Narrow" w:hAnsi="Arial Narrow"/>
                <w:sz w:val="20"/>
              </w:rPr>
            </w:pPr>
          </w:p>
          <w:p w14:paraId="47ECFD0F" w14:textId="77777777" w:rsidR="004C40CA" w:rsidRDefault="004C40CA" w:rsidP="00A44CF9">
            <w:pPr>
              <w:tabs>
                <w:tab w:val="left" w:pos="897"/>
                <w:tab w:val="left" w:pos="1062"/>
                <w:tab w:val="right" w:pos="4437"/>
                <w:tab w:val="right" w:pos="4482"/>
              </w:tabs>
              <w:rPr>
                <w:rFonts w:ascii="Arial Narrow" w:hAnsi="Arial Narrow"/>
                <w:sz w:val="20"/>
              </w:rPr>
            </w:pPr>
          </w:p>
          <w:p w14:paraId="220DF81D" w14:textId="43542399" w:rsidR="001973C2" w:rsidRDefault="001973C2" w:rsidP="00A44CF9">
            <w:pPr>
              <w:tabs>
                <w:tab w:val="left" w:pos="897"/>
                <w:tab w:val="left" w:pos="1062"/>
                <w:tab w:val="right" w:pos="4437"/>
                <w:tab w:val="right" w:pos="4482"/>
              </w:tabs>
              <w:rPr>
                <w:rFonts w:ascii="Arial Narrow" w:hAnsi="Arial Narrow"/>
                <w:sz w:val="20"/>
              </w:rPr>
            </w:pPr>
            <w:r>
              <w:rPr>
                <w:rFonts w:ascii="Arial Narrow" w:hAnsi="Arial Narrow"/>
                <w:sz w:val="20"/>
              </w:rPr>
              <w:t>Total</w:t>
            </w:r>
            <w:r>
              <w:rPr>
                <w:rFonts w:ascii="Arial Narrow" w:hAnsi="Arial Narrow"/>
                <w:sz w:val="20"/>
              </w:rPr>
              <w:tab/>
              <w:t xml:space="preserve"> </w:t>
            </w:r>
            <w:r>
              <w:rPr>
                <w:rFonts w:ascii="Arial Narrow" w:hAnsi="Arial Narrow"/>
                <w:sz w:val="20"/>
              </w:rPr>
              <w:tab/>
            </w:r>
            <w:r w:rsidR="00F663DA">
              <w:rPr>
                <w:rFonts w:ascii="Arial Narrow" w:hAnsi="Arial Narrow"/>
                <w:sz w:val="20"/>
              </w:rPr>
              <w:tab/>
            </w:r>
            <w:r w:rsidR="004C40CA">
              <w:rPr>
                <w:rFonts w:ascii="Arial Narrow" w:hAnsi="Arial Narrow"/>
                <w:sz w:val="20"/>
              </w:rPr>
              <w:t xml:space="preserve">   </w:t>
            </w:r>
            <w:r w:rsidR="00762159">
              <w:rPr>
                <w:rFonts w:ascii="Arial Narrow" w:hAnsi="Arial Narrow"/>
                <w:sz w:val="20"/>
              </w:rPr>
              <w:t>1</w:t>
            </w:r>
            <w:r w:rsidR="008116FB">
              <w:rPr>
                <w:rFonts w:ascii="Arial Narrow" w:hAnsi="Arial Narrow"/>
                <w:sz w:val="20"/>
              </w:rPr>
              <w:t>4</w:t>
            </w:r>
            <w:r w:rsidR="00762159">
              <w:rPr>
                <w:rFonts w:ascii="Arial Narrow" w:hAnsi="Arial Narrow"/>
                <w:sz w:val="20"/>
              </w:rPr>
              <w:t>-17</w:t>
            </w:r>
          </w:p>
        </w:tc>
      </w:tr>
    </w:tbl>
    <w:p w14:paraId="0F553EE6" w14:textId="789E9172" w:rsidR="00F97A11" w:rsidRDefault="003041C2" w:rsidP="003A6596">
      <w:pPr>
        <w:tabs>
          <w:tab w:val="left" w:pos="540"/>
          <w:tab w:val="left" w:pos="720"/>
          <w:tab w:val="center" w:pos="1260"/>
          <w:tab w:val="left" w:pos="1710"/>
          <w:tab w:val="left" w:pos="1987"/>
          <w:tab w:val="right" w:pos="5130"/>
          <w:tab w:val="decimal" w:pos="9446"/>
        </w:tabs>
        <w:ind w:left="540" w:right="180"/>
        <w:rPr>
          <w:rFonts w:ascii="Arial Narrow" w:hAnsi="Arial Narrow"/>
          <w:sz w:val="20"/>
        </w:rPr>
      </w:pPr>
      <w:r>
        <w:rPr>
          <w:rFonts w:ascii="Arial Narrow" w:hAnsi="Arial Narrow"/>
          <w:sz w:val="20"/>
        </w:rPr>
        <w:t>Total hours needed</w:t>
      </w:r>
      <w:r w:rsidR="0091745C">
        <w:rPr>
          <w:rFonts w:ascii="Arial Narrow" w:hAnsi="Arial Narrow"/>
          <w:sz w:val="20"/>
        </w:rPr>
        <w:t xml:space="preserve"> </w:t>
      </w:r>
      <w:r w:rsidR="001973C2">
        <w:rPr>
          <w:rFonts w:ascii="Arial Narrow" w:hAnsi="Arial Narrow"/>
          <w:sz w:val="20"/>
        </w:rPr>
        <w:t>to complete graduation requirements</w:t>
      </w:r>
      <w:r>
        <w:rPr>
          <w:rFonts w:ascii="Arial Narrow" w:hAnsi="Arial Narrow"/>
          <w:sz w:val="20"/>
        </w:rPr>
        <w:t xml:space="preserve"> are 124. (T</w:t>
      </w:r>
      <w:r w:rsidR="001973C2">
        <w:rPr>
          <w:rFonts w:ascii="Arial Narrow" w:hAnsi="Arial Narrow"/>
          <w:sz w:val="20"/>
        </w:rPr>
        <w:t>his includes 2 h</w:t>
      </w:r>
      <w:r w:rsidR="00CC4477">
        <w:rPr>
          <w:rFonts w:ascii="Arial Narrow" w:hAnsi="Arial Narrow"/>
          <w:sz w:val="20"/>
        </w:rPr>
        <w:t>ours of Arts and L</w:t>
      </w:r>
      <w:r>
        <w:rPr>
          <w:rFonts w:ascii="Arial Narrow" w:hAnsi="Arial Narrow"/>
          <w:sz w:val="20"/>
        </w:rPr>
        <w:t>ecture credit.)</w:t>
      </w:r>
    </w:p>
    <w:p w14:paraId="763EBD25" w14:textId="3DEF6DD0" w:rsidR="009513EC" w:rsidRDefault="009513EC" w:rsidP="003A6596">
      <w:pPr>
        <w:tabs>
          <w:tab w:val="left" w:pos="540"/>
          <w:tab w:val="left" w:pos="720"/>
          <w:tab w:val="center" w:pos="1260"/>
          <w:tab w:val="left" w:pos="1710"/>
          <w:tab w:val="left" w:pos="1987"/>
          <w:tab w:val="right" w:pos="5130"/>
          <w:tab w:val="decimal" w:pos="9446"/>
        </w:tabs>
        <w:ind w:left="540" w:right="180"/>
        <w:rPr>
          <w:rFonts w:ascii="Arial Narrow" w:hAnsi="Arial Narrow"/>
          <w:sz w:val="20"/>
        </w:rPr>
      </w:pPr>
      <w:r>
        <w:rPr>
          <w:rFonts w:ascii="Arial Narrow" w:hAnsi="Arial Narrow"/>
          <w:sz w:val="20"/>
        </w:rPr>
        <w:t>For alternate year courses, the e</w:t>
      </w:r>
      <w:r w:rsidRPr="009513EC">
        <w:rPr>
          <w:rFonts w:ascii="Arial Narrow" w:hAnsi="Arial Narrow"/>
          <w:sz w:val="20"/>
        </w:rPr>
        <w:t>ven/odd designation refers to calendar year (NOT to the year in which the academic year began).</w:t>
      </w:r>
    </w:p>
    <w:p w14:paraId="545AC45C" w14:textId="08C61C11" w:rsidR="00E067F1" w:rsidRDefault="00F97A11" w:rsidP="003A6596">
      <w:pPr>
        <w:tabs>
          <w:tab w:val="left" w:pos="720"/>
          <w:tab w:val="left" w:pos="900"/>
          <w:tab w:val="center" w:pos="1260"/>
          <w:tab w:val="left" w:pos="1710"/>
          <w:tab w:val="left" w:pos="1987"/>
          <w:tab w:val="right" w:pos="5130"/>
          <w:tab w:val="decimal" w:pos="9446"/>
        </w:tabs>
        <w:ind w:left="900" w:right="180" w:hanging="360"/>
        <w:rPr>
          <w:rFonts w:ascii="Arial Narrow" w:hAnsi="Arial Narrow"/>
          <w:sz w:val="20"/>
        </w:rPr>
      </w:pPr>
      <w:r w:rsidRPr="00CC4477">
        <w:rPr>
          <w:rFonts w:ascii="Arial Narrow" w:hAnsi="Arial Narrow"/>
          <w:b/>
          <w:sz w:val="20"/>
        </w:rPr>
        <w:t>Bold face print</w:t>
      </w:r>
      <w:r>
        <w:rPr>
          <w:rFonts w:ascii="Arial Narrow" w:hAnsi="Arial Narrow"/>
          <w:sz w:val="20"/>
        </w:rPr>
        <w:t xml:space="preserve"> denotes major course requirement</w:t>
      </w:r>
      <w:r w:rsidR="0091745C">
        <w:rPr>
          <w:rFonts w:ascii="Arial Narrow" w:hAnsi="Arial Narrow"/>
          <w:sz w:val="20"/>
        </w:rPr>
        <w:t>s.</w:t>
      </w:r>
      <w:r w:rsidR="00E067F1">
        <w:rPr>
          <w:rFonts w:ascii="Arial Narrow" w:hAnsi="Arial Narrow"/>
          <w:sz w:val="20"/>
        </w:rPr>
        <w:t xml:space="preserve"> Suggested minors include biology, exercise science, psychology, or wellness.  Other suggested </w:t>
      </w:r>
      <w:r w:rsidR="0074054C">
        <w:rPr>
          <w:rFonts w:ascii="Arial Narrow" w:hAnsi="Arial Narrow"/>
          <w:sz w:val="20"/>
        </w:rPr>
        <w:t xml:space="preserve">elective </w:t>
      </w:r>
      <w:r w:rsidR="00E067F1">
        <w:rPr>
          <w:rFonts w:ascii="Arial Narrow" w:hAnsi="Arial Narrow"/>
          <w:sz w:val="20"/>
        </w:rPr>
        <w:t xml:space="preserve">courses include </w:t>
      </w:r>
      <w:r w:rsidR="0074054C">
        <w:rPr>
          <w:rFonts w:ascii="Arial Narrow" w:hAnsi="Arial Narrow"/>
          <w:sz w:val="20"/>
        </w:rPr>
        <w:t xml:space="preserve">NRS302 Epidemiology for Nurses (3), </w:t>
      </w:r>
      <w:r w:rsidR="00E067F1">
        <w:rPr>
          <w:rFonts w:ascii="Arial Narrow" w:hAnsi="Arial Narrow"/>
          <w:sz w:val="20"/>
        </w:rPr>
        <w:t>NTR225 Fundamentals of Nutrition</w:t>
      </w:r>
      <w:r w:rsidR="0074054C">
        <w:rPr>
          <w:rFonts w:ascii="Arial Narrow" w:hAnsi="Arial Narrow"/>
          <w:sz w:val="20"/>
        </w:rPr>
        <w:t xml:space="preserve"> (3), HFS117 Introduction to Sport Medicine (3)</w:t>
      </w:r>
      <w:r w:rsidR="0040380A">
        <w:rPr>
          <w:rFonts w:ascii="Arial Narrow" w:hAnsi="Arial Narrow"/>
          <w:sz w:val="20"/>
        </w:rPr>
        <w:t xml:space="preserve">, </w:t>
      </w:r>
      <w:r w:rsidR="008054D3">
        <w:rPr>
          <w:rFonts w:ascii="Arial Narrow" w:hAnsi="Arial Narrow"/>
          <w:sz w:val="20"/>
        </w:rPr>
        <w:t>or</w:t>
      </w:r>
      <w:r w:rsidR="0040380A">
        <w:rPr>
          <w:rFonts w:ascii="Arial Narrow" w:hAnsi="Arial Narrow"/>
          <w:sz w:val="20"/>
        </w:rPr>
        <w:t xml:space="preserve"> an ethics course.</w:t>
      </w:r>
    </w:p>
    <w:p w14:paraId="265A1E6D" w14:textId="7BCC35D2" w:rsidR="003473ED" w:rsidRDefault="003473ED" w:rsidP="003A6596">
      <w:pPr>
        <w:tabs>
          <w:tab w:val="left" w:pos="720"/>
          <w:tab w:val="left" w:pos="900"/>
          <w:tab w:val="center" w:pos="1260"/>
          <w:tab w:val="left" w:pos="1710"/>
          <w:tab w:val="left" w:pos="1987"/>
          <w:tab w:val="right" w:pos="5130"/>
          <w:tab w:val="decimal" w:pos="9446"/>
        </w:tabs>
        <w:ind w:left="900" w:right="180" w:hanging="360"/>
        <w:rPr>
          <w:rFonts w:ascii="Arial Narrow" w:hAnsi="Arial Narrow"/>
          <w:sz w:val="20"/>
        </w:rPr>
      </w:pPr>
      <w:r>
        <w:rPr>
          <w:rFonts w:ascii="Arial Narrow" w:hAnsi="Arial Narrow"/>
          <w:sz w:val="20"/>
        </w:rPr>
        <w:t xml:space="preserve">*The major requires </w:t>
      </w:r>
      <w:r w:rsidRPr="003473ED">
        <w:rPr>
          <w:rFonts w:ascii="Arial Narrow" w:hAnsi="Arial Narrow"/>
          <w:sz w:val="20"/>
        </w:rPr>
        <w:t>CEM121</w:t>
      </w:r>
      <w:r>
        <w:rPr>
          <w:rFonts w:ascii="Arial Narrow" w:hAnsi="Arial Narrow"/>
          <w:sz w:val="20"/>
        </w:rPr>
        <w:t xml:space="preserve"> </w:t>
      </w:r>
      <w:r w:rsidRPr="003473ED">
        <w:rPr>
          <w:rFonts w:ascii="Arial Narrow" w:hAnsi="Arial Narrow"/>
          <w:sz w:val="20"/>
        </w:rPr>
        <w:t>General Inorganic Chemistry 1</w:t>
      </w:r>
      <w:r>
        <w:rPr>
          <w:rFonts w:ascii="Arial Narrow" w:hAnsi="Arial Narrow"/>
          <w:sz w:val="20"/>
        </w:rPr>
        <w:t xml:space="preserve"> &amp; </w:t>
      </w:r>
      <w:r w:rsidRPr="003473ED">
        <w:rPr>
          <w:rFonts w:ascii="Arial Narrow" w:hAnsi="Arial Narrow"/>
          <w:sz w:val="20"/>
        </w:rPr>
        <w:t>PHY105 The Physical World</w:t>
      </w:r>
      <w:r>
        <w:rPr>
          <w:rFonts w:ascii="Arial Narrow" w:hAnsi="Arial Narrow"/>
          <w:sz w:val="20"/>
        </w:rPr>
        <w:t xml:space="preserve"> </w:t>
      </w:r>
      <w:r w:rsidRPr="003473ED">
        <w:rPr>
          <w:rFonts w:ascii="Arial Narrow" w:hAnsi="Arial Narrow"/>
          <w:b/>
          <w:bCs/>
          <w:sz w:val="20"/>
          <w:u w:val="single"/>
        </w:rPr>
        <w:t>or</w:t>
      </w:r>
      <w:r>
        <w:rPr>
          <w:rFonts w:ascii="Arial Narrow" w:hAnsi="Arial Narrow"/>
          <w:sz w:val="20"/>
        </w:rPr>
        <w:t xml:space="preserve"> </w:t>
      </w:r>
      <w:r w:rsidRPr="003473ED">
        <w:rPr>
          <w:rFonts w:ascii="Arial Narrow" w:hAnsi="Arial Narrow"/>
          <w:sz w:val="20"/>
        </w:rPr>
        <w:t>MAT135</w:t>
      </w:r>
      <w:r>
        <w:rPr>
          <w:rFonts w:ascii="Arial Narrow" w:hAnsi="Arial Narrow"/>
          <w:sz w:val="20"/>
        </w:rPr>
        <w:t xml:space="preserve"> </w:t>
      </w:r>
      <w:r w:rsidRPr="003473ED">
        <w:rPr>
          <w:rFonts w:ascii="Arial Narrow" w:hAnsi="Arial Narrow"/>
          <w:sz w:val="20"/>
        </w:rPr>
        <w:t>Calculus 1</w:t>
      </w:r>
      <w:r>
        <w:rPr>
          <w:rFonts w:ascii="Arial Narrow" w:hAnsi="Arial Narrow"/>
          <w:sz w:val="20"/>
        </w:rPr>
        <w:t xml:space="preserve"> &amp; </w:t>
      </w:r>
      <w:r w:rsidRPr="003473ED">
        <w:rPr>
          <w:rFonts w:ascii="Arial Narrow" w:hAnsi="Arial Narrow"/>
          <w:sz w:val="20"/>
        </w:rPr>
        <w:t>PHY211</w:t>
      </w:r>
      <w:r>
        <w:rPr>
          <w:rFonts w:ascii="Arial Narrow" w:hAnsi="Arial Narrow"/>
          <w:sz w:val="20"/>
        </w:rPr>
        <w:t xml:space="preserve"> </w:t>
      </w:r>
      <w:r w:rsidRPr="003473ED">
        <w:rPr>
          <w:rFonts w:ascii="Arial Narrow" w:hAnsi="Arial Narrow"/>
          <w:sz w:val="20"/>
        </w:rPr>
        <w:t>Physics for Science/Engineering 1</w:t>
      </w:r>
      <w:r>
        <w:rPr>
          <w:rFonts w:ascii="Arial Narrow" w:hAnsi="Arial Narrow"/>
          <w:sz w:val="20"/>
        </w:rPr>
        <w:t>.</w:t>
      </w:r>
      <w:r w:rsidRPr="003473ED">
        <w:rPr>
          <w:rFonts w:ascii="Arial Narrow" w:hAnsi="Arial Narrow"/>
          <w:sz w:val="20"/>
        </w:rPr>
        <w:t xml:space="preserve">                         </w:t>
      </w:r>
    </w:p>
    <w:p w14:paraId="392BF036" w14:textId="06082478" w:rsidR="00783238" w:rsidRDefault="00783238" w:rsidP="003A6596">
      <w:pPr>
        <w:tabs>
          <w:tab w:val="left" w:pos="720"/>
          <w:tab w:val="left" w:pos="900"/>
          <w:tab w:val="center" w:pos="1260"/>
          <w:tab w:val="left" w:pos="1710"/>
          <w:tab w:val="left" w:pos="1987"/>
          <w:tab w:val="right" w:pos="5130"/>
          <w:tab w:val="decimal" w:pos="9446"/>
        </w:tabs>
        <w:ind w:left="900" w:right="180" w:hanging="360"/>
        <w:rPr>
          <w:rFonts w:ascii="Arial Narrow" w:hAnsi="Arial Narrow"/>
          <w:sz w:val="20"/>
        </w:rPr>
      </w:pPr>
      <w:r>
        <w:rPr>
          <w:rFonts w:ascii="Arial Narrow" w:hAnsi="Arial Narrow"/>
          <w:sz w:val="20"/>
        </w:rPr>
        <w:t>*</w:t>
      </w:r>
      <w:r w:rsidR="003473ED">
        <w:rPr>
          <w:rFonts w:ascii="Arial Narrow" w:hAnsi="Arial Narrow"/>
          <w:sz w:val="20"/>
        </w:rPr>
        <w:t>*</w:t>
      </w:r>
      <w:r>
        <w:rPr>
          <w:rFonts w:ascii="Arial Narrow" w:hAnsi="Arial Narrow"/>
          <w:sz w:val="20"/>
        </w:rPr>
        <w:t>MAT340 Probability and Statistics (3 hours) is an allowable substitution for General Stati</w:t>
      </w:r>
      <w:r w:rsidR="006A464B">
        <w:rPr>
          <w:rFonts w:ascii="Arial Narrow" w:hAnsi="Arial Narrow"/>
          <w:sz w:val="20"/>
        </w:rPr>
        <w:t>stics, but it</w:t>
      </w:r>
      <w:r w:rsidR="003041C2">
        <w:rPr>
          <w:rFonts w:ascii="Arial Narrow" w:hAnsi="Arial Narrow"/>
          <w:sz w:val="20"/>
        </w:rPr>
        <w:t xml:space="preserve"> requires the advanced math pre</w:t>
      </w:r>
      <w:r w:rsidR="006A464B">
        <w:rPr>
          <w:rFonts w:ascii="Arial Narrow" w:hAnsi="Arial Narrow"/>
          <w:sz w:val="20"/>
        </w:rPr>
        <w:t>requisite courses MAT136 Calculus 2</w:t>
      </w:r>
      <w:r>
        <w:rPr>
          <w:rFonts w:ascii="Arial Narrow" w:hAnsi="Arial Narrow"/>
          <w:sz w:val="20"/>
        </w:rPr>
        <w:t xml:space="preserve"> </w:t>
      </w:r>
      <w:r w:rsidR="006A464B">
        <w:rPr>
          <w:rFonts w:ascii="Arial Narrow" w:hAnsi="Arial Narrow"/>
          <w:sz w:val="20"/>
        </w:rPr>
        <w:t xml:space="preserve">and </w:t>
      </w:r>
      <w:r w:rsidR="006A464B" w:rsidRPr="006A464B">
        <w:rPr>
          <w:rFonts w:ascii="Arial Narrow" w:hAnsi="Arial Narrow"/>
          <w:sz w:val="20"/>
        </w:rPr>
        <w:t>MAT225 M</w:t>
      </w:r>
      <w:r w:rsidR="006A464B">
        <w:rPr>
          <w:rFonts w:ascii="Arial Narrow" w:hAnsi="Arial Narrow"/>
          <w:sz w:val="20"/>
        </w:rPr>
        <w:t>ultivariate Calculus</w:t>
      </w:r>
      <w:r w:rsidR="006A464B" w:rsidRPr="006A464B">
        <w:rPr>
          <w:rFonts w:ascii="Arial Narrow" w:hAnsi="Arial Narrow"/>
          <w:sz w:val="20"/>
        </w:rPr>
        <w:t xml:space="preserve"> </w:t>
      </w:r>
      <w:r>
        <w:rPr>
          <w:rFonts w:ascii="Arial Narrow" w:hAnsi="Arial Narrow"/>
          <w:sz w:val="20"/>
        </w:rPr>
        <w:t xml:space="preserve">that are not required for the </w:t>
      </w:r>
      <w:r w:rsidR="00366553">
        <w:rPr>
          <w:rFonts w:ascii="Arial Narrow" w:hAnsi="Arial Narrow"/>
          <w:sz w:val="20"/>
        </w:rPr>
        <w:t>P</w:t>
      </w:r>
      <w:r>
        <w:rPr>
          <w:rFonts w:ascii="Arial Narrow" w:hAnsi="Arial Narrow"/>
          <w:sz w:val="20"/>
        </w:rPr>
        <w:t>re-</w:t>
      </w:r>
      <w:r w:rsidR="00736139">
        <w:rPr>
          <w:rFonts w:ascii="Arial Narrow" w:hAnsi="Arial Narrow"/>
          <w:sz w:val="20"/>
        </w:rPr>
        <w:t>O</w:t>
      </w:r>
      <w:r>
        <w:rPr>
          <w:rFonts w:ascii="Arial Narrow" w:hAnsi="Arial Narrow"/>
          <w:sz w:val="20"/>
        </w:rPr>
        <w:t>T major.  Please discuss this option with your advisor if you plan to take additional math courses</w:t>
      </w:r>
      <w:r w:rsidR="00374008">
        <w:rPr>
          <w:rFonts w:ascii="Arial Narrow" w:hAnsi="Arial Narrow"/>
          <w:sz w:val="20"/>
        </w:rPr>
        <w:t>.</w:t>
      </w:r>
    </w:p>
    <w:p w14:paraId="3A829700" w14:textId="613277F4" w:rsidR="00374008" w:rsidRDefault="00374008" w:rsidP="003A6596">
      <w:pPr>
        <w:tabs>
          <w:tab w:val="left" w:pos="720"/>
          <w:tab w:val="left" w:pos="900"/>
          <w:tab w:val="center" w:pos="1260"/>
          <w:tab w:val="left" w:pos="1710"/>
          <w:tab w:val="left" w:pos="1987"/>
          <w:tab w:val="right" w:pos="5130"/>
          <w:tab w:val="decimal" w:pos="9446"/>
        </w:tabs>
        <w:ind w:left="900" w:right="180" w:hanging="360"/>
        <w:rPr>
          <w:rFonts w:ascii="Arial Narrow" w:hAnsi="Arial Narrow"/>
          <w:sz w:val="20"/>
        </w:rPr>
      </w:pPr>
      <w:r w:rsidRPr="00374008">
        <w:rPr>
          <w:rFonts w:ascii="Arial Narrow" w:hAnsi="Arial Narrow"/>
          <w:sz w:val="20"/>
        </w:rPr>
        <w:lastRenderedPageBreak/>
        <w:t>***</w:t>
      </w:r>
      <w:bookmarkStart w:id="1" w:name="_Hlk159410241"/>
      <w:r w:rsidRPr="00374008">
        <w:rPr>
          <w:rFonts w:ascii="Arial Narrow" w:hAnsi="Arial Narrow"/>
          <w:sz w:val="20"/>
        </w:rPr>
        <w:t>The major requires one of the following English writing or literature courses:  ENG207 Professional and Technical Writing (3) (which is typically offered in fall of odd years), ENG160 Approaches to Literature (3), ENG180 Themes in Literature (3), ENG243 Studies in American Literature (3)</w:t>
      </w:r>
      <w:r w:rsidR="0054600D">
        <w:rPr>
          <w:rFonts w:ascii="Arial Narrow" w:hAnsi="Arial Narrow"/>
          <w:sz w:val="20"/>
        </w:rPr>
        <w:t xml:space="preserve"> (also counts for Exploring the Past Competency)</w:t>
      </w:r>
      <w:r w:rsidRPr="00374008">
        <w:rPr>
          <w:rFonts w:ascii="Arial Narrow" w:hAnsi="Arial Narrow"/>
          <w:sz w:val="20"/>
        </w:rPr>
        <w:t>, or ENG261 Studies in English Literature (3).  The preferred course, however, is ENG207 Professional and Technical Writing.</w:t>
      </w:r>
    </w:p>
    <w:bookmarkEnd w:id="1"/>
    <w:p w14:paraId="72C1C511" w14:textId="44859ED9" w:rsidR="001973C2" w:rsidRDefault="00556F66" w:rsidP="003A6596">
      <w:pPr>
        <w:tabs>
          <w:tab w:val="left" w:pos="540"/>
          <w:tab w:val="left" w:pos="720"/>
          <w:tab w:val="center" w:pos="1260"/>
          <w:tab w:val="left" w:pos="1710"/>
          <w:tab w:val="left" w:pos="1987"/>
          <w:tab w:val="right" w:pos="5130"/>
          <w:tab w:val="decimal" w:pos="9446"/>
        </w:tabs>
        <w:ind w:left="540" w:right="180"/>
        <w:rPr>
          <w:rFonts w:ascii="Arial Narrow" w:hAnsi="Arial Narrow"/>
          <w:sz w:val="20"/>
        </w:rPr>
      </w:pPr>
      <w:r>
        <w:rPr>
          <w:rFonts w:ascii="Arial Narrow" w:hAnsi="Arial Narrow"/>
          <w:sz w:val="20"/>
        </w:rPr>
        <w:t>**</w:t>
      </w:r>
      <w:r w:rsidR="003473ED">
        <w:rPr>
          <w:rFonts w:ascii="Arial Narrow" w:hAnsi="Arial Narrow"/>
          <w:sz w:val="20"/>
        </w:rPr>
        <w:t>*</w:t>
      </w:r>
      <w:r w:rsidR="00374008">
        <w:rPr>
          <w:rFonts w:ascii="Arial Narrow" w:hAnsi="Arial Narrow"/>
          <w:sz w:val="20"/>
        </w:rPr>
        <w:t>*</w:t>
      </w:r>
      <w:r>
        <w:rPr>
          <w:rFonts w:ascii="Arial Narrow" w:hAnsi="Arial Narrow"/>
          <w:sz w:val="20"/>
        </w:rPr>
        <w:t>The major requires two of the followi</w:t>
      </w:r>
      <w:r w:rsidR="00FA4EF1">
        <w:rPr>
          <w:rFonts w:ascii="Arial Narrow" w:hAnsi="Arial Narrow"/>
          <w:sz w:val="20"/>
        </w:rPr>
        <w:t xml:space="preserve">ng </w:t>
      </w:r>
      <w:r w:rsidR="003473ED">
        <w:rPr>
          <w:rFonts w:ascii="Arial Narrow" w:hAnsi="Arial Narrow"/>
          <w:sz w:val="20"/>
        </w:rPr>
        <w:t>five</w:t>
      </w:r>
      <w:r w:rsidR="00FA4EF1">
        <w:rPr>
          <w:rFonts w:ascii="Arial Narrow" w:hAnsi="Arial Narrow"/>
          <w:sz w:val="20"/>
        </w:rPr>
        <w:t xml:space="preserve"> biology</w:t>
      </w:r>
      <w:r w:rsidR="00366553">
        <w:rPr>
          <w:rFonts w:ascii="Arial Narrow" w:hAnsi="Arial Narrow"/>
          <w:sz w:val="20"/>
        </w:rPr>
        <w:t>/nutrition</w:t>
      </w:r>
      <w:r w:rsidR="00FA4EF1">
        <w:rPr>
          <w:rFonts w:ascii="Arial Narrow" w:hAnsi="Arial Narrow"/>
          <w:sz w:val="20"/>
        </w:rPr>
        <w:t xml:space="preserve"> courses: </w:t>
      </w:r>
      <w:r w:rsidR="003473ED">
        <w:rPr>
          <w:rFonts w:ascii="Arial Narrow" w:hAnsi="Arial Narrow"/>
          <w:sz w:val="20"/>
        </w:rPr>
        <w:t>BIO205 Invertebrate Zoology</w:t>
      </w:r>
      <w:r w:rsidR="00366553">
        <w:rPr>
          <w:rFonts w:ascii="Arial Narrow" w:hAnsi="Arial Narrow"/>
          <w:sz w:val="20"/>
        </w:rPr>
        <w:t xml:space="preserve"> (4)</w:t>
      </w:r>
      <w:r w:rsidR="003473ED">
        <w:rPr>
          <w:rFonts w:ascii="Arial Narrow" w:hAnsi="Arial Narrow"/>
          <w:sz w:val="20"/>
        </w:rPr>
        <w:t xml:space="preserve">, </w:t>
      </w:r>
      <w:r w:rsidR="00FA4EF1">
        <w:rPr>
          <w:rFonts w:ascii="Arial Narrow" w:hAnsi="Arial Narrow"/>
          <w:sz w:val="20"/>
        </w:rPr>
        <w:t>BIO30</w:t>
      </w:r>
      <w:r w:rsidR="003041C2">
        <w:rPr>
          <w:rFonts w:ascii="Arial Narrow" w:hAnsi="Arial Narrow"/>
          <w:sz w:val="20"/>
        </w:rPr>
        <w:t>1</w:t>
      </w:r>
      <w:r w:rsidR="003473ED">
        <w:rPr>
          <w:rFonts w:ascii="Arial Narrow" w:hAnsi="Arial Narrow"/>
          <w:sz w:val="20"/>
        </w:rPr>
        <w:t xml:space="preserve"> Microbiology</w:t>
      </w:r>
      <w:r w:rsidR="00366553">
        <w:rPr>
          <w:rFonts w:ascii="Arial Narrow" w:hAnsi="Arial Narrow"/>
          <w:sz w:val="20"/>
        </w:rPr>
        <w:t xml:space="preserve"> (4)</w:t>
      </w:r>
      <w:r>
        <w:rPr>
          <w:rFonts w:ascii="Arial Narrow" w:hAnsi="Arial Narrow"/>
          <w:sz w:val="20"/>
        </w:rPr>
        <w:t>, BIO</w:t>
      </w:r>
      <w:r w:rsidR="00FA4EF1">
        <w:rPr>
          <w:rFonts w:ascii="Arial Narrow" w:hAnsi="Arial Narrow"/>
          <w:sz w:val="20"/>
        </w:rPr>
        <w:t>3</w:t>
      </w:r>
      <w:r w:rsidR="003041C2">
        <w:rPr>
          <w:rFonts w:ascii="Arial Narrow" w:hAnsi="Arial Narrow"/>
          <w:sz w:val="20"/>
        </w:rPr>
        <w:t>03</w:t>
      </w:r>
      <w:r w:rsidR="003473ED">
        <w:rPr>
          <w:rFonts w:ascii="Arial Narrow" w:hAnsi="Arial Narrow"/>
          <w:sz w:val="20"/>
        </w:rPr>
        <w:t xml:space="preserve"> Genetics</w:t>
      </w:r>
      <w:r w:rsidR="00366553">
        <w:rPr>
          <w:rFonts w:ascii="Arial Narrow" w:hAnsi="Arial Narrow"/>
          <w:sz w:val="20"/>
        </w:rPr>
        <w:t xml:space="preserve"> (4)</w:t>
      </w:r>
      <w:r>
        <w:rPr>
          <w:rFonts w:ascii="Arial Narrow" w:hAnsi="Arial Narrow"/>
          <w:sz w:val="20"/>
        </w:rPr>
        <w:t>, BIO3</w:t>
      </w:r>
      <w:r w:rsidR="003041C2">
        <w:rPr>
          <w:rFonts w:ascii="Arial Narrow" w:hAnsi="Arial Narrow"/>
          <w:sz w:val="20"/>
        </w:rPr>
        <w:t>35</w:t>
      </w:r>
      <w:r w:rsidR="003473ED">
        <w:rPr>
          <w:rFonts w:ascii="Arial Narrow" w:hAnsi="Arial Narrow"/>
          <w:sz w:val="20"/>
        </w:rPr>
        <w:t xml:space="preserve"> Cell Biology</w:t>
      </w:r>
      <w:r w:rsidR="00366553">
        <w:rPr>
          <w:rFonts w:ascii="Arial Narrow" w:hAnsi="Arial Narrow"/>
          <w:sz w:val="20"/>
        </w:rPr>
        <w:t xml:space="preserve"> (4)</w:t>
      </w:r>
      <w:r w:rsidR="003473ED">
        <w:rPr>
          <w:rFonts w:ascii="Arial Narrow" w:hAnsi="Arial Narrow"/>
          <w:sz w:val="20"/>
        </w:rPr>
        <w:t>, and NTR340 Human Pathophysiology</w:t>
      </w:r>
      <w:r w:rsidR="00366553">
        <w:rPr>
          <w:rFonts w:ascii="Arial Narrow" w:hAnsi="Arial Narrow"/>
          <w:sz w:val="20"/>
        </w:rPr>
        <w:t xml:space="preserve"> (3)</w:t>
      </w:r>
      <w:r w:rsidR="003473ED">
        <w:rPr>
          <w:rFonts w:ascii="Arial Narrow" w:hAnsi="Arial Narrow"/>
          <w:sz w:val="20"/>
        </w:rPr>
        <w:t>.</w:t>
      </w:r>
    </w:p>
    <w:p w14:paraId="0EB21B6F" w14:textId="317F8C75" w:rsidR="00D12BA4" w:rsidRDefault="00D12BA4" w:rsidP="003A6596">
      <w:pPr>
        <w:tabs>
          <w:tab w:val="left" w:pos="720"/>
          <w:tab w:val="left" w:pos="900"/>
          <w:tab w:val="center" w:pos="1260"/>
          <w:tab w:val="left" w:pos="1710"/>
          <w:tab w:val="left" w:pos="1987"/>
          <w:tab w:val="right" w:pos="5130"/>
          <w:tab w:val="decimal" w:pos="9446"/>
        </w:tabs>
        <w:ind w:left="900" w:right="180" w:hanging="360"/>
        <w:rPr>
          <w:rFonts w:ascii="Arial Narrow" w:hAnsi="Arial Narrow"/>
          <w:sz w:val="20"/>
        </w:rPr>
      </w:pPr>
      <w:r>
        <w:rPr>
          <w:rFonts w:ascii="Arial Narrow" w:hAnsi="Arial Narrow"/>
          <w:sz w:val="20"/>
        </w:rPr>
        <w:t xml:space="preserve">Students should work with their </w:t>
      </w:r>
      <w:proofErr w:type="gramStart"/>
      <w:r>
        <w:rPr>
          <w:rFonts w:ascii="Arial Narrow" w:hAnsi="Arial Narrow"/>
          <w:sz w:val="20"/>
        </w:rPr>
        <w:t>advisor</w:t>
      </w:r>
      <w:proofErr w:type="gramEnd"/>
      <w:r>
        <w:rPr>
          <w:rFonts w:ascii="Arial Narrow" w:hAnsi="Arial Narrow"/>
          <w:sz w:val="20"/>
        </w:rPr>
        <w:t xml:space="preserve"> to ensure completion of the specific </w:t>
      </w:r>
      <w:r w:rsidR="00E07898">
        <w:rPr>
          <w:rFonts w:ascii="Arial Narrow" w:hAnsi="Arial Narrow"/>
          <w:sz w:val="20"/>
        </w:rPr>
        <w:t>prerequisite courses</w:t>
      </w:r>
      <w:r>
        <w:rPr>
          <w:rFonts w:ascii="Arial Narrow" w:hAnsi="Arial Narrow"/>
          <w:sz w:val="20"/>
        </w:rPr>
        <w:t xml:space="preserve"> required by th</w:t>
      </w:r>
      <w:r w:rsidR="00E07898">
        <w:rPr>
          <w:rFonts w:ascii="Arial Narrow" w:hAnsi="Arial Narrow"/>
          <w:sz w:val="20"/>
        </w:rPr>
        <w:t xml:space="preserve">e </w:t>
      </w:r>
      <w:r w:rsidR="00736139">
        <w:rPr>
          <w:rFonts w:ascii="Arial Narrow" w:hAnsi="Arial Narrow"/>
          <w:sz w:val="20"/>
        </w:rPr>
        <w:t>O</w:t>
      </w:r>
      <w:r w:rsidR="00E07898">
        <w:rPr>
          <w:rFonts w:ascii="Arial Narrow" w:hAnsi="Arial Narrow"/>
          <w:sz w:val="20"/>
        </w:rPr>
        <w:t>T</w:t>
      </w:r>
      <w:r w:rsidR="00FC2BAA">
        <w:rPr>
          <w:rFonts w:ascii="Arial Narrow" w:hAnsi="Arial Narrow"/>
          <w:sz w:val="20"/>
        </w:rPr>
        <w:t xml:space="preserve"> </w:t>
      </w:r>
      <w:r w:rsidR="00736139">
        <w:rPr>
          <w:rFonts w:ascii="Arial Narrow" w:hAnsi="Arial Narrow"/>
          <w:sz w:val="20"/>
        </w:rPr>
        <w:t xml:space="preserve">masters or </w:t>
      </w:r>
      <w:r w:rsidR="00FC2BAA">
        <w:rPr>
          <w:rFonts w:ascii="Arial Narrow" w:hAnsi="Arial Narrow"/>
          <w:sz w:val="20"/>
        </w:rPr>
        <w:t>doctoral</w:t>
      </w:r>
      <w:r w:rsidR="00E07898">
        <w:rPr>
          <w:rFonts w:ascii="Arial Narrow" w:hAnsi="Arial Narrow"/>
          <w:sz w:val="20"/>
        </w:rPr>
        <w:t xml:space="preserve"> programs to which they plan</w:t>
      </w:r>
      <w:r>
        <w:rPr>
          <w:rFonts w:ascii="Arial Narrow" w:hAnsi="Arial Narrow"/>
          <w:sz w:val="20"/>
        </w:rPr>
        <w:t xml:space="preserve"> to apply</w:t>
      </w:r>
      <w:r w:rsidR="00EA1396">
        <w:rPr>
          <w:rFonts w:ascii="Arial Narrow" w:hAnsi="Arial Narrow"/>
          <w:sz w:val="20"/>
        </w:rPr>
        <w:t xml:space="preserve">.  See </w:t>
      </w:r>
      <w:hyperlink r:id="rId6" w:history="1">
        <w:r w:rsidR="00736139" w:rsidRPr="00EF6757">
          <w:rPr>
            <w:rStyle w:val="Hyperlink"/>
            <w:rFonts w:ascii="Arial Narrow" w:hAnsi="Arial Narrow"/>
            <w:sz w:val="20"/>
          </w:rPr>
          <w:t>https://acoteonline.org/schools/</w:t>
        </w:r>
      </w:hyperlink>
      <w:r w:rsidR="00736139">
        <w:rPr>
          <w:rFonts w:ascii="Arial Narrow" w:hAnsi="Arial Narrow"/>
          <w:sz w:val="20"/>
        </w:rPr>
        <w:t xml:space="preserve"> </w:t>
      </w:r>
      <w:r w:rsidR="00EA1396">
        <w:rPr>
          <w:rFonts w:ascii="Arial Narrow" w:hAnsi="Arial Narrow"/>
          <w:sz w:val="20"/>
        </w:rPr>
        <w:t>for a list of programs accredited by the Accreditation Council for Occupational Therapy Education (ACOTE) of the American Occupational Therapy Association (AOTA)</w:t>
      </w:r>
      <w:r>
        <w:rPr>
          <w:rFonts w:ascii="Arial Narrow" w:hAnsi="Arial Narrow"/>
          <w:sz w:val="20"/>
        </w:rPr>
        <w:t>.</w:t>
      </w:r>
    </w:p>
    <w:p w14:paraId="61D32759" w14:textId="17165778" w:rsidR="00D12BA4" w:rsidRDefault="00214094" w:rsidP="003A6596">
      <w:pPr>
        <w:tabs>
          <w:tab w:val="left" w:pos="540"/>
          <w:tab w:val="left" w:pos="720"/>
          <w:tab w:val="center" w:pos="1260"/>
          <w:tab w:val="left" w:pos="1710"/>
          <w:tab w:val="left" w:pos="1987"/>
          <w:tab w:val="right" w:pos="5130"/>
          <w:tab w:val="decimal" w:pos="9446"/>
        </w:tabs>
        <w:ind w:left="540" w:right="180"/>
        <w:rPr>
          <w:rFonts w:ascii="Arial Narrow" w:hAnsi="Arial Narrow"/>
          <w:sz w:val="20"/>
        </w:rPr>
      </w:pPr>
      <w:r>
        <w:rPr>
          <w:rFonts w:ascii="Arial Narrow" w:hAnsi="Arial Narrow"/>
          <w:sz w:val="20"/>
        </w:rPr>
        <w:t xml:space="preserve">Students must </w:t>
      </w:r>
      <w:r w:rsidR="00D12BA4">
        <w:rPr>
          <w:rFonts w:ascii="Arial Narrow" w:hAnsi="Arial Narrow"/>
          <w:sz w:val="20"/>
        </w:rPr>
        <w:t xml:space="preserve">also fulfill the </w:t>
      </w:r>
      <w:r w:rsidR="00736139">
        <w:rPr>
          <w:rFonts w:ascii="Arial Narrow" w:hAnsi="Arial Narrow"/>
          <w:sz w:val="20"/>
        </w:rPr>
        <w:t>OT</w:t>
      </w:r>
      <w:r w:rsidR="00E07898">
        <w:rPr>
          <w:rFonts w:ascii="Arial Narrow" w:hAnsi="Arial Narrow"/>
          <w:sz w:val="20"/>
        </w:rPr>
        <w:t xml:space="preserve"> </w:t>
      </w:r>
      <w:r w:rsidR="00D12BA4">
        <w:rPr>
          <w:rFonts w:ascii="Arial Narrow" w:hAnsi="Arial Narrow"/>
          <w:sz w:val="20"/>
        </w:rPr>
        <w:t xml:space="preserve">observation </w:t>
      </w:r>
      <w:r w:rsidR="00E07898">
        <w:rPr>
          <w:rFonts w:ascii="Arial Narrow" w:hAnsi="Arial Narrow"/>
          <w:sz w:val="20"/>
        </w:rPr>
        <w:t xml:space="preserve">hours </w:t>
      </w:r>
      <w:r w:rsidR="00EA1396">
        <w:rPr>
          <w:rFonts w:ascii="Arial Narrow" w:hAnsi="Arial Narrow"/>
          <w:sz w:val="20"/>
        </w:rPr>
        <w:t xml:space="preserve">suggested or required </w:t>
      </w:r>
      <w:r w:rsidR="00E07898">
        <w:rPr>
          <w:rFonts w:ascii="Arial Narrow" w:hAnsi="Arial Narrow"/>
          <w:sz w:val="20"/>
        </w:rPr>
        <w:t>by</w:t>
      </w:r>
      <w:r w:rsidR="00D12BA4">
        <w:rPr>
          <w:rFonts w:ascii="Arial Narrow" w:hAnsi="Arial Narrow"/>
          <w:sz w:val="20"/>
        </w:rPr>
        <w:t xml:space="preserve"> the </w:t>
      </w:r>
      <w:proofErr w:type="gramStart"/>
      <w:r w:rsidR="00736139">
        <w:rPr>
          <w:rFonts w:ascii="Arial Narrow" w:hAnsi="Arial Narrow"/>
          <w:sz w:val="20"/>
        </w:rPr>
        <w:t>master</w:t>
      </w:r>
      <w:r w:rsidR="00DB5A47">
        <w:rPr>
          <w:rFonts w:ascii="Arial Narrow" w:hAnsi="Arial Narrow"/>
          <w:sz w:val="20"/>
        </w:rPr>
        <w:t>s</w:t>
      </w:r>
      <w:proofErr w:type="gramEnd"/>
      <w:r w:rsidR="00736139">
        <w:rPr>
          <w:rFonts w:ascii="Arial Narrow" w:hAnsi="Arial Narrow"/>
          <w:sz w:val="20"/>
        </w:rPr>
        <w:t xml:space="preserve"> or </w:t>
      </w:r>
      <w:r w:rsidR="00FC2BAA">
        <w:rPr>
          <w:rFonts w:ascii="Arial Narrow" w:hAnsi="Arial Narrow"/>
          <w:sz w:val="20"/>
        </w:rPr>
        <w:t xml:space="preserve">doctoral </w:t>
      </w:r>
      <w:r w:rsidR="00D12BA4">
        <w:rPr>
          <w:rFonts w:ascii="Arial Narrow" w:hAnsi="Arial Narrow"/>
          <w:sz w:val="20"/>
        </w:rPr>
        <w:t xml:space="preserve">programs to which they </w:t>
      </w:r>
      <w:r w:rsidR="00E07898">
        <w:rPr>
          <w:rFonts w:ascii="Arial Narrow" w:hAnsi="Arial Narrow"/>
          <w:sz w:val="20"/>
        </w:rPr>
        <w:t>plan</w:t>
      </w:r>
      <w:r w:rsidR="00D12BA4">
        <w:rPr>
          <w:rFonts w:ascii="Arial Narrow" w:hAnsi="Arial Narrow"/>
          <w:sz w:val="20"/>
        </w:rPr>
        <w:t xml:space="preserve"> to apply.</w:t>
      </w:r>
    </w:p>
    <w:p w14:paraId="0A8FCABE" w14:textId="77777777" w:rsidR="00DB5A47" w:rsidRDefault="00DB5A47" w:rsidP="003A6596">
      <w:pPr>
        <w:pStyle w:val="Title"/>
        <w:ind w:left="540" w:right="180"/>
        <w:jc w:val="left"/>
        <w:rPr>
          <w:rFonts w:ascii="Arial Narrow" w:hAnsi="Arial Narrow"/>
          <w:bCs/>
          <w:sz w:val="20"/>
          <w:highlight w:val="yellow"/>
        </w:rPr>
      </w:pPr>
    </w:p>
    <w:p w14:paraId="7C9959BE" w14:textId="4F264772" w:rsidR="00F93A8A" w:rsidRPr="00FC2BAA" w:rsidRDefault="00F93A8A" w:rsidP="003A6596">
      <w:pPr>
        <w:pStyle w:val="Title"/>
        <w:ind w:left="540" w:right="180"/>
        <w:jc w:val="left"/>
        <w:rPr>
          <w:rFonts w:ascii="Arial Narrow" w:hAnsi="Arial Narrow"/>
          <w:b w:val="0"/>
          <w:sz w:val="20"/>
        </w:rPr>
      </w:pPr>
      <w:r>
        <w:rPr>
          <w:rFonts w:ascii="Arial Narrow" w:hAnsi="Arial Narrow"/>
          <w:bCs/>
          <w:sz w:val="20"/>
          <w:highlight w:val="yellow"/>
        </w:rPr>
        <w:t>Note</w:t>
      </w:r>
      <w:proofErr w:type="gramStart"/>
      <w:r>
        <w:rPr>
          <w:rFonts w:ascii="Arial Narrow" w:hAnsi="Arial Narrow"/>
          <w:bCs/>
          <w:sz w:val="20"/>
          <w:highlight w:val="yellow"/>
        </w:rPr>
        <w:t>:</w:t>
      </w:r>
      <w:r>
        <w:rPr>
          <w:rFonts w:ascii="Arial Narrow" w:hAnsi="Arial Narrow"/>
          <w:sz w:val="20"/>
          <w:highlight w:val="yellow"/>
        </w:rPr>
        <w:t xml:space="preserve">  This</w:t>
      </w:r>
      <w:proofErr w:type="gramEnd"/>
      <w:r>
        <w:rPr>
          <w:rFonts w:ascii="Arial Narrow" w:hAnsi="Arial Narrow"/>
          <w:sz w:val="20"/>
          <w:highlight w:val="yellow"/>
        </w:rPr>
        <w:t xml:space="preserve"> </w:t>
      </w:r>
      <w:r w:rsidR="0046671C">
        <w:rPr>
          <w:rFonts w:ascii="Arial Narrow" w:hAnsi="Arial Narrow"/>
          <w:sz w:val="20"/>
          <w:highlight w:val="yellow"/>
        </w:rPr>
        <w:t xml:space="preserve">plan </w:t>
      </w:r>
      <w:r>
        <w:rPr>
          <w:rFonts w:ascii="Arial Narrow" w:hAnsi="Arial Narrow"/>
          <w:sz w:val="20"/>
          <w:highlight w:val="yellow"/>
        </w:rPr>
        <w:t>assumes that Scientific Inquiry</w:t>
      </w:r>
      <w:r w:rsidR="0039509A">
        <w:rPr>
          <w:rFonts w:ascii="Arial Narrow" w:hAnsi="Arial Narrow"/>
          <w:sz w:val="20"/>
          <w:highlight w:val="yellow"/>
        </w:rPr>
        <w:t xml:space="preserve">, Critical </w:t>
      </w:r>
      <w:r w:rsidR="0039509A" w:rsidRPr="00CF1317">
        <w:rPr>
          <w:rFonts w:ascii="Arial Narrow" w:hAnsi="Arial Narrow"/>
          <w:sz w:val="20"/>
          <w:highlight w:val="yellow"/>
        </w:rPr>
        <w:t>Analysis</w:t>
      </w:r>
      <w:r w:rsidR="00CF1317" w:rsidRPr="00CF1317">
        <w:rPr>
          <w:rFonts w:ascii="Arial Narrow" w:hAnsi="Arial Narrow"/>
          <w:sz w:val="20"/>
          <w:highlight w:val="yellow"/>
        </w:rPr>
        <w:t xml:space="preserve">, </w:t>
      </w:r>
      <w:r w:rsidR="0039509A" w:rsidRPr="00CF1317">
        <w:rPr>
          <w:rFonts w:ascii="Arial Narrow" w:hAnsi="Arial Narrow"/>
          <w:sz w:val="20"/>
          <w:highlight w:val="yellow"/>
        </w:rPr>
        <w:t xml:space="preserve">and </w:t>
      </w:r>
      <w:r w:rsidR="00A34111" w:rsidRPr="00CF1317">
        <w:rPr>
          <w:rFonts w:ascii="Arial Narrow" w:hAnsi="Arial Narrow"/>
          <w:sz w:val="20"/>
          <w:highlight w:val="yellow"/>
        </w:rPr>
        <w:t xml:space="preserve">Understanding </w:t>
      </w:r>
      <w:r w:rsidR="00A34111">
        <w:rPr>
          <w:rFonts w:ascii="Arial Narrow" w:hAnsi="Arial Narrow"/>
          <w:sz w:val="20"/>
          <w:highlight w:val="yellow"/>
        </w:rPr>
        <w:t xml:space="preserve">Self and Society </w:t>
      </w:r>
      <w:r w:rsidR="0039509A">
        <w:rPr>
          <w:rFonts w:ascii="Arial Narrow" w:hAnsi="Arial Narrow"/>
          <w:sz w:val="20"/>
          <w:highlight w:val="yellow"/>
        </w:rPr>
        <w:t xml:space="preserve">competencies </w:t>
      </w:r>
      <w:r w:rsidR="00A34111">
        <w:rPr>
          <w:rFonts w:ascii="Arial Narrow" w:hAnsi="Arial Narrow"/>
          <w:sz w:val="20"/>
          <w:highlight w:val="yellow"/>
        </w:rPr>
        <w:t>are</w:t>
      </w:r>
      <w:r>
        <w:rPr>
          <w:rFonts w:ascii="Arial Narrow" w:hAnsi="Arial Narrow"/>
          <w:sz w:val="20"/>
          <w:highlight w:val="yellow"/>
        </w:rPr>
        <w:t xml:space="preserve"> met by the major.</w:t>
      </w:r>
      <w:r w:rsidR="00FC2BAA">
        <w:rPr>
          <w:rFonts w:ascii="Arial Narrow" w:hAnsi="Arial Narrow"/>
          <w:sz w:val="20"/>
        </w:rPr>
        <w:t xml:space="preserve"> </w:t>
      </w:r>
      <w:r w:rsidR="00FC2BAA" w:rsidRPr="00FC2BAA">
        <w:rPr>
          <w:rFonts w:ascii="Arial Narrow" w:hAnsi="Arial Narrow"/>
          <w:b w:val="0"/>
          <w:sz w:val="20"/>
        </w:rPr>
        <w:t>In general, competencies may be taken in any order. The exceptions are that Writing Well should be taken in the first year and Reading the Bible must be completed prior to taking the Religious Understanding competency.  The timing of the remaining competencies is flexible and may be adjusted to accommodate desired elective courses.</w:t>
      </w:r>
    </w:p>
    <w:sectPr w:rsidR="00F93A8A" w:rsidRPr="00FC2BAA" w:rsidSect="00232F62">
      <w:headerReference w:type="default" r:id="rId7"/>
      <w:footerReference w:type="default" r:id="rId8"/>
      <w:pgSz w:w="12240" w:h="15840"/>
      <w:pgMar w:top="1440" w:right="360" w:bottom="1440" w:left="36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69E821" w14:textId="77777777" w:rsidR="00A857FF" w:rsidRDefault="00A857FF" w:rsidP="00BE15D2">
      <w:r>
        <w:separator/>
      </w:r>
    </w:p>
  </w:endnote>
  <w:endnote w:type="continuationSeparator" w:id="0">
    <w:p w14:paraId="03ACE13D" w14:textId="77777777" w:rsidR="00A857FF" w:rsidRDefault="00A857FF" w:rsidP="00BE15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B88827" w14:textId="77777777" w:rsidR="00BE15D2" w:rsidRDefault="00BE15D2">
    <w:pPr>
      <w:pStyle w:val="Footer"/>
    </w:pPr>
    <w:r>
      <w:rPr>
        <w:noProof/>
      </w:rPr>
      <w:drawing>
        <wp:inline distT="0" distB="0" distL="0" distR="0" wp14:anchorId="61E23955" wp14:editId="3EBE50AA">
          <wp:extent cx="7372350" cy="320675"/>
          <wp:effectExtent l="0" t="0" r="0" b="317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72350" cy="32067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3DC47" w14:textId="77777777" w:rsidR="00A857FF" w:rsidRDefault="00A857FF" w:rsidP="00BE15D2">
      <w:r>
        <w:separator/>
      </w:r>
    </w:p>
  </w:footnote>
  <w:footnote w:type="continuationSeparator" w:id="0">
    <w:p w14:paraId="2BDA5755" w14:textId="77777777" w:rsidR="00A857FF" w:rsidRDefault="00A857FF" w:rsidP="00BE15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C5790D" w14:textId="77777777" w:rsidR="00BE15D2" w:rsidRDefault="00BE15D2">
    <w:pPr>
      <w:pStyle w:val="Header"/>
    </w:pPr>
    <w:r>
      <w:rPr>
        <w:noProof/>
      </w:rPr>
      <w:drawing>
        <wp:inline distT="0" distB="0" distL="0" distR="0" wp14:anchorId="52457E5F" wp14:editId="4F0DDCF3">
          <wp:extent cx="7286625" cy="1009580"/>
          <wp:effectExtent l="0" t="0" r="0" b="635"/>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7376778" cy="1022071"/>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15D2"/>
    <w:rsid w:val="00000FB9"/>
    <w:rsid w:val="000143F8"/>
    <w:rsid w:val="000159EE"/>
    <w:rsid w:val="00022F6C"/>
    <w:rsid w:val="00025968"/>
    <w:rsid w:val="00026433"/>
    <w:rsid w:val="00031EF6"/>
    <w:rsid w:val="000A2021"/>
    <w:rsid w:val="000B3DEF"/>
    <w:rsid w:val="000C434A"/>
    <w:rsid w:val="00115634"/>
    <w:rsid w:val="00125199"/>
    <w:rsid w:val="00125947"/>
    <w:rsid w:val="001425B5"/>
    <w:rsid w:val="00152D23"/>
    <w:rsid w:val="00175511"/>
    <w:rsid w:val="001833B2"/>
    <w:rsid w:val="00186273"/>
    <w:rsid w:val="001973C2"/>
    <w:rsid w:val="001B6971"/>
    <w:rsid w:val="001F3D02"/>
    <w:rsid w:val="002069EC"/>
    <w:rsid w:val="00214094"/>
    <w:rsid w:val="002268FA"/>
    <w:rsid w:val="00232F62"/>
    <w:rsid w:val="00241186"/>
    <w:rsid w:val="00282919"/>
    <w:rsid w:val="002A0CC1"/>
    <w:rsid w:val="002C65B0"/>
    <w:rsid w:val="002D61D8"/>
    <w:rsid w:val="002E0F8F"/>
    <w:rsid w:val="002F12DA"/>
    <w:rsid w:val="002F3009"/>
    <w:rsid w:val="003041C2"/>
    <w:rsid w:val="00335882"/>
    <w:rsid w:val="00341258"/>
    <w:rsid w:val="003473ED"/>
    <w:rsid w:val="00351BF2"/>
    <w:rsid w:val="003617C5"/>
    <w:rsid w:val="00366553"/>
    <w:rsid w:val="003718C3"/>
    <w:rsid w:val="00374008"/>
    <w:rsid w:val="0038571A"/>
    <w:rsid w:val="00387CAD"/>
    <w:rsid w:val="0039159B"/>
    <w:rsid w:val="0039509A"/>
    <w:rsid w:val="003A423B"/>
    <w:rsid w:val="003A6596"/>
    <w:rsid w:val="003D0E0A"/>
    <w:rsid w:val="00403021"/>
    <w:rsid w:val="0040380A"/>
    <w:rsid w:val="00407AE3"/>
    <w:rsid w:val="00414E76"/>
    <w:rsid w:val="0043024D"/>
    <w:rsid w:val="00463232"/>
    <w:rsid w:val="0046671C"/>
    <w:rsid w:val="004A47E7"/>
    <w:rsid w:val="004B0A6A"/>
    <w:rsid w:val="004C40CA"/>
    <w:rsid w:val="004E558D"/>
    <w:rsid w:val="00500823"/>
    <w:rsid w:val="00507165"/>
    <w:rsid w:val="005134CF"/>
    <w:rsid w:val="0053235F"/>
    <w:rsid w:val="00536CE7"/>
    <w:rsid w:val="0054600D"/>
    <w:rsid w:val="005464BB"/>
    <w:rsid w:val="0055461D"/>
    <w:rsid w:val="00556F66"/>
    <w:rsid w:val="00565BF1"/>
    <w:rsid w:val="005B1352"/>
    <w:rsid w:val="005B36B5"/>
    <w:rsid w:val="005B37A2"/>
    <w:rsid w:val="005E56BE"/>
    <w:rsid w:val="00602C63"/>
    <w:rsid w:val="00614F1F"/>
    <w:rsid w:val="00652EF3"/>
    <w:rsid w:val="00655D51"/>
    <w:rsid w:val="00663AA4"/>
    <w:rsid w:val="006A2182"/>
    <w:rsid w:val="006A464B"/>
    <w:rsid w:val="006B5699"/>
    <w:rsid w:val="006C19BB"/>
    <w:rsid w:val="006C2FA4"/>
    <w:rsid w:val="00723B2F"/>
    <w:rsid w:val="007266EF"/>
    <w:rsid w:val="00736139"/>
    <w:rsid w:val="0074054C"/>
    <w:rsid w:val="007420EB"/>
    <w:rsid w:val="00747B90"/>
    <w:rsid w:val="00760C99"/>
    <w:rsid w:val="00762159"/>
    <w:rsid w:val="007652ED"/>
    <w:rsid w:val="00783238"/>
    <w:rsid w:val="00787B6D"/>
    <w:rsid w:val="008054D3"/>
    <w:rsid w:val="008116FB"/>
    <w:rsid w:val="00854B3C"/>
    <w:rsid w:val="00856C4C"/>
    <w:rsid w:val="008973FD"/>
    <w:rsid w:val="008A79B4"/>
    <w:rsid w:val="008C3D9A"/>
    <w:rsid w:val="00910DF1"/>
    <w:rsid w:val="0091745C"/>
    <w:rsid w:val="00942B6A"/>
    <w:rsid w:val="0094368B"/>
    <w:rsid w:val="009513EC"/>
    <w:rsid w:val="00955B0E"/>
    <w:rsid w:val="00963F56"/>
    <w:rsid w:val="009B3917"/>
    <w:rsid w:val="009D650D"/>
    <w:rsid w:val="009D75BA"/>
    <w:rsid w:val="00A011C1"/>
    <w:rsid w:val="00A1587F"/>
    <w:rsid w:val="00A20D89"/>
    <w:rsid w:val="00A34111"/>
    <w:rsid w:val="00A3613E"/>
    <w:rsid w:val="00A44CF9"/>
    <w:rsid w:val="00A81B8D"/>
    <w:rsid w:val="00A857FF"/>
    <w:rsid w:val="00A93008"/>
    <w:rsid w:val="00AB11D5"/>
    <w:rsid w:val="00AB2139"/>
    <w:rsid w:val="00AC1B54"/>
    <w:rsid w:val="00AD7ACB"/>
    <w:rsid w:val="00AE6D52"/>
    <w:rsid w:val="00B54EA7"/>
    <w:rsid w:val="00B62F60"/>
    <w:rsid w:val="00B675E6"/>
    <w:rsid w:val="00B877D1"/>
    <w:rsid w:val="00BC6B17"/>
    <w:rsid w:val="00BE15D2"/>
    <w:rsid w:val="00C50646"/>
    <w:rsid w:val="00C71AC9"/>
    <w:rsid w:val="00C9061E"/>
    <w:rsid w:val="00CA20E2"/>
    <w:rsid w:val="00CC205C"/>
    <w:rsid w:val="00CC4477"/>
    <w:rsid w:val="00CC71E1"/>
    <w:rsid w:val="00CE3023"/>
    <w:rsid w:val="00CF1317"/>
    <w:rsid w:val="00CF3FB8"/>
    <w:rsid w:val="00D023A5"/>
    <w:rsid w:val="00D02DED"/>
    <w:rsid w:val="00D12BA4"/>
    <w:rsid w:val="00D5601C"/>
    <w:rsid w:val="00DB5A47"/>
    <w:rsid w:val="00DC7509"/>
    <w:rsid w:val="00DD3470"/>
    <w:rsid w:val="00E067F1"/>
    <w:rsid w:val="00E07898"/>
    <w:rsid w:val="00E5543A"/>
    <w:rsid w:val="00E741C7"/>
    <w:rsid w:val="00EA1396"/>
    <w:rsid w:val="00EC5F12"/>
    <w:rsid w:val="00EC600C"/>
    <w:rsid w:val="00F04DD6"/>
    <w:rsid w:val="00F241B4"/>
    <w:rsid w:val="00F245BF"/>
    <w:rsid w:val="00F654F4"/>
    <w:rsid w:val="00F663DA"/>
    <w:rsid w:val="00F70CED"/>
    <w:rsid w:val="00F71DDF"/>
    <w:rsid w:val="00F72B77"/>
    <w:rsid w:val="00F85DF5"/>
    <w:rsid w:val="00F93A8A"/>
    <w:rsid w:val="00F97A11"/>
    <w:rsid w:val="00FA34DF"/>
    <w:rsid w:val="00FA4EF1"/>
    <w:rsid w:val="00FB04C4"/>
    <w:rsid w:val="00FC2BAA"/>
    <w:rsid w:val="00FD15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42521"/>
  <w15:chartTrackingRefBased/>
  <w15:docId w15:val="{CB298185-3B78-420D-A5D6-FB26A8FA2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15D2"/>
    <w:pPr>
      <w:spacing w:after="0" w:line="240" w:lineRule="auto"/>
    </w:pPr>
    <w:rPr>
      <w:rFonts w:ascii="Times New Roman" w:eastAsia="Times New Roman" w:hAnsi="Times New Roman"/>
      <w:sz w:val="24"/>
      <w:szCs w:val="24"/>
    </w:rPr>
  </w:style>
  <w:style w:type="paragraph" w:styleId="Heading1">
    <w:name w:val="heading 1"/>
    <w:basedOn w:val="Normal"/>
    <w:next w:val="Normal"/>
    <w:link w:val="Heading1Char"/>
    <w:qFormat/>
    <w:rsid w:val="00BE15D2"/>
    <w:pPr>
      <w:keepNext/>
      <w:tabs>
        <w:tab w:val="right" w:pos="2466"/>
      </w:tabs>
      <w:outlineLvl w:val="0"/>
    </w:pPr>
    <w:rPr>
      <w:rFonts w:ascii="Arial Narrow" w:hAnsi="Arial Narrow"/>
      <w:b/>
      <w:szCs w:val="20"/>
    </w:rPr>
  </w:style>
  <w:style w:type="paragraph" w:styleId="Heading2">
    <w:name w:val="heading 2"/>
    <w:basedOn w:val="Normal"/>
    <w:next w:val="Normal"/>
    <w:link w:val="Heading2Char"/>
    <w:qFormat/>
    <w:rsid w:val="00BE15D2"/>
    <w:pPr>
      <w:keepNext/>
      <w:tabs>
        <w:tab w:val="left" w:pos="792"/>
        <w:tab w:val="right" w:pos="3672"/>
      </w:tabs>
      <w:outlineLvl w:val="1"/>
    </w:pPr>
    <w:rPr>
      <w:rFonts w:ascii="Arial Narrow" w:hAnsi="Arial Narrow"/>
      <w:b/>
      <w:bCs/>
      <w:sz w:val="20"/>
    </w:rPr>
  </w:style>
  <w:style w:type="paragraph" w:styleId="Heading3">
    <w:name w:val="heading 3"/>
    <w:basedOn w:val="Normal"/>
    <w:next w:val="Normal"/>
    <w:link w:val="Heading3Char"/>
    <w:uiPriority w:val="9"/>
    <w:semiHidden/>
    <w:unhideWhenUsed/>
    <w:qFormat/>
    <w:rsid w:val="001973C2"/>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15D2"/>
    <w:pPr>
      <w:tabs>
        <w:tab w:val="center" w:pos="4680"/>
        <w:tab w:val="right" w:pos="9360"/>
      </w:tabs>
    </w:pPr>
    <w:rPr>
      <w:rFonts w:ascii="Segoe UI Light" w:eastAsiaTheme="minorHAnsi" w:hAnsi="Segoe UI Light"/>
      <w:sz w:val="22"/>
      <w:szCs w:val="22"/>
    </w:rPr>
  </w:style>
  <w:style w:type="character" w:customStyle="1" w:styleId="HeaderChar">
    <w:name w:val="Header Char"/>
    <w:basedOn w:val="DefaultParagraphFont"/>
    <w:link w:val="Header"/>
    <w:uiPriority w:val="99"/>
    <w:rsid w:val="00BE15D2"/>
  </w:style>
  <w:style w:type="paragraph" w:styleId="Footer">
    <w:name w:val="footer"/>
    <w:basedOn w:val="Normal"/>
    <w:link w:val="FooterChar"/>
    <w:uiPriority w:val="99"/>
    <w:unhideWhenUsed/>
    <w:rsid w:val="00BE15D2"/>
    <w:pPr>
      <w:tabs>
        <w:tab w:val="center" w:pos="4680"/>
        <w:tab w:val="right" w:pos="9360"/>
      </w:tabs>
    </w:pPr>
    <w:rPr>
      <w:rFonts w:ascii="Segoe UI Light" w:eastAsiaTheme="minorHAnsi" w:hAnsi="Segoe UI Light"/>
      <w:sz w:val="22"/>
      <w:szCs w:val="22"/>
    </w:rPr>
  </w:style>
  <w:style w:type="character" w:customStyle="1" w:styleId="FooterChar">
    <w:name w:val="Footer Char"/>
    <w:basedOn w:val="DefaultParagraphFont"/>
    <w:link w:val="Footer"/>
    <w:uiPriority w:val="99"/>
    <w:rsid w:val="00BE15D2"/>
  </w:style>
  <w:style w:type="character" w:customStyle="1" w:styleId="Heading1Char">
    <w:name w:val="Heading 1 Char"/>
    <w:basedOn w:val="DefaultParagraphFont"/>
    <w:link w:val="Heading1"/>
    <w:rsid w:val="00BE15D2"/>
    <w:rPr>
      <w:rFonts w:ascii="Arial Narrow" w:eastAsia="Times New Roman" w:hAnsi="Arial Narrow"/>
      <w:b/>
      <w:sz w:val="24"/>
      <w:szCs w:val="20"/>
    </w:rPr>
  </w:style>
  <w:style w:type="character" w:customStyle="1" w:styleId="Heading2Char">
    <w:name w:val="Heading 2 Char"/>
    <w:basedOn w:val="DefaultParagraphFont"/>
    <w:link w:val="Heading2"/>
    <w:rsid w:val="00BE15D2"/>
    <w:rPr>
      <w:rFonts w:ascii="Arial Narrow" w:eastAsia="Times New Roman" w:hAnsi="Arial Narrow"/>
      <w:b/>
      <w:bCs/>
      <w:sz w:val="20"/>
      <w:szCs w:val="24"/>
    </w:rPr>
  </w:style>
  <w:style w:type="paragraph" w:styleId="BodyText2">
    <w:name w:val="Body Text 2"/>
    <w:basedOn w:val="Normal"/>
    <w:link w:val="BodyText2Char"/>
    <w:rsid w:val="00BE15D2"/>
    <w:rPr>
      <w:rFonts w:ascii="Arial" w:hAnsi="Arial"/>
      <w:b/>
      <w:bCs/>
      <w:sz w:val="20"/>
    </w:rPr>
  </w:style>
  <w:style w:type="character" w:customStyle="1" w:styleId="BodyText2Char">
    <w:name w:val="Body Text 2 Char"/>
    <w:basedOn w:val="DefaultParagraphFont"/>
    <w:link w:val="BodyText2"/>
    <w:rsid w:val="00BE15D2"/>
    <w:rPr>
      <w:rFonts w:ascii="Arial" w:eastAsia="Times New Roman" w:hAnsi="Arial"/>
      <w:b/>
      <w:bCs/>
      <w:sz w:val="20"/>
      <w:szCs w:val="24"/>
    </w:rPr>
  </w:style>
  <w:style w:type="paragraph" w:styleId="Title">
    <w:name w:val="Title"/>
    <w:basedOn w:val="Normal"/>
    <w:link w:val="TitleChar"/>
    <w:qFormat/>
    <w:rsid w:val="00BE15D2"/>
    <w:pPr>
      <w:jc w:val="center"/>
    </w:pPr>
    <w:rPr>
      <w:rFonts w:ascii="Arial" w:hAnsi="Arial"/>
      <w:b/>
      <w:sz w:val="28"/>
    </w:rPr>
  </w:style>
  <w:style w:type="character" w:customStyle="1" w:styleId="TitleChar">
    <w:name w:val="Title Char"/>
    <w:basedOn w:val="DefaultParagraphFont"/>
    <w:link w:val="Title"/>
    <w:rsid w:val="00BE15D2"/>
    <w:rPr>
      <w:rFonts w:ascii="Arial" w:eastAsia="Times New Roman" w:hAnsi="Arial"/>
      <w:b/>
      <w:sz w:val="28"/>
      <w:szCs w:val="24"/>
    </w:rPr>
  </w:style>
  <w:style w:type="character" w:customStyle="1" w:styleId="Heading3Char">
    <w:name w:val="Heading 3 Char"/>
    <w:basedOn w:val="DefaultParagraphFont"/>
    <w:link w:val="Heading3"/>
    <w:uiPriority w:val="9"/>
    <w:semiHidden/>
    <w:rsid w:val="001973C2"/>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D12BA4"/>
    <w:rPr>
      <w:color w:val="0563C1" w:themeColor="hyperlink"/>
      <w:u w:val="single"/>
    </w:rPr>
  </w:style>
  <w:style w:type="character" w:styleId="FollowedHyperlink">
    <w:name w:val="FollowedHyperlink"/>
    <w:basedOn w:val="DefaultParagraphFont"/>
    <w:uiPriority w:val="99"/>
    <w:semiHidden/>
    <w:unhideWhenUsed/>
    <w:rsid w:val="00214094"/>
    <w:rPr>
      <w:color w:val="954F72" w:themeColor="followedHyperlink"/>
      <w:u w:val="single"/>
    </w:rPr>
  </w:style>
  <w:style w:type="character" w:styleId="UnresolvedMention">
    <w:name w:val="Unresolved Mention"/>
    <w:basedOn w:val="DefaultParagraphFont"/>
    <w:uiPriority w:val="99"/>
    <w:semiHidden/>
    <w:unhideWhenUsed/>
    <w:rsid w:val="00736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coteonline.org/school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718</Words>
  <Characters>3984</Characters>
  <Application>Microsoft Office Word</Application>
  <DocSecurity>0</DocSecurity>
  <Lines>115</Lines>
  <Paragraphs>70</Paragraphs>
  <ScaleCrop>false</ScaleCrop>
  <HeadingPairs>
    <vt:vector size="2" baseType="variant">
      <vt:variant>
        <vt:lpstr>Title</vt:lpstr>
      </vt:variant>
      <vt:variant>
        <vt:i4>1</vt:i4>
      </vt:variant>
    </vt:vector>
  </HeadingPairs>
  <TitlesOfParts>
    <vt:vector size="1" baseType="lpstr">
      <vt:lpstr/>
    </vt:vector>
  </TitlesOfParts>
  <Company>Bluffton University</Company>
  <LinksUpToDate>false</LinksUpToDate>
  <CharactersWithSpaces>5825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Bontrager, Karen</dc:creator>
  <cp:keywords/>
  <dc:description/>
  <cp:lastModifiedBy>Montel, Angela</cp:lastModifiedBy>
  <cp:revision>3</cp:revision>
  <cp:lastPrinted>2025-10-23T19:49:00Z</cp:lastPrinted>
  <dcterms:created xsi:type="dcterms:W3CDTF">2025-12-10T20:10:00Z</dcterms:created>
  <dcterms:modified xsi:type="dcterms:W3CDTF">2025-12-10T20:10:00Z</dcterms:modified>
</cp:coreProperties>
</file>